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26" w:rsidRPr="007650F2" w:rsidRDefault="003D5626" w:rsidP="003D5626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步文仓库</w:t>
      </w:r>
      <w:r w:rsidRPr="007650F2">
        <w:rPr>
          <w:rFonts w:hint="eastAsia"/>
          <w:color w:val="222222"/>
          <w:sz w:val="36"/>
          <w:szCs w:val="36"/>
        </w:rPr>
        <w:t>竞价招租方案</w:t>
      </w:r>
    </w:p>
    <w:p w:rsidR="003D5626" w:rsidRDefault="003D5626" w:rsidP="003D5626">
      <w:pPr>
        <w:pStyle w:val="a3"/>
        <w:shd w:val="clear" w:color="auto" w:fill="FFFFFF"/>
        <w:spacing w:line="270" w:lineRule="atLeast"/>
        <w:ind w:firstLineChars="50" w:firstLine="141"/>
        <w:rPr>
          <w:rStyle w:val="a4"/>
          <w:color w:val="222222"/>
          <w:sz w:val="28"/>
          <w:szCs w:val="28"/>
        </w:rPr>
      </w:pP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 w:rsidR="00C04728">
        <w:rPr>
          <w:rStyle w:val="a4"/>
          <w:rFonts w:hint="eastAsia"/>
          <w:color w:val="222222"/>
          <w:sz w:val="28"/>
          <w:szCs w:val="28"/>
        </w:rPr>
        <w:t>及</w:t>
      </w:r>
      <w:r w:rsidR="00C04728"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8008E1" w:rsidRDefault="003D5626" w:rsidP="003D562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龙文区步文镇步文村，内有仓库九座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：</w:t>
      </w:r>
    </w:p>
    <w:p w:rsidR="003D5626" w:rsidRPr="004B684E" w:rsidRDefault="008008E1" w:rsidP="003D562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1号仓一楼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1242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平方米，租金每平米9元，二楼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1242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平方米，租金每平方米</w:t>
      </w:r>
      <w:r w:rsidR="00031F5F">
        <w:rPr>
          <w:rStyle w:val="a4"/>
          <w:rFonts w:hint="eastAsia"/>
          <w:b w:val="0"/>
          <w:color w:val="222222"/>
          <w:sz w:val="28"/>
          <w:szCs w:val="28"/>
        </w:rPr>
        <w:t>7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4B684E" w:rsidRDefault="008008E1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2号仓一楼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1249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平方米，租金每平米9元，二楼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1249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平方米，租金每平方米</w:t>
      </w:r>
      <w:r w:rsidR="00031F5F">
        <w:rPr>
          <w:rStyle w:val="a4"/>
          <w:rFonts w:hint="eastAsia"/>
          <w:b w:val="0"/>
          <w:color w:val="222222"/>
          <w:sz w:val="28"/>
          <w:szCs w:val="28"/>
        </w:rPr>
        <w:t>7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4B684E" w:rsidRDefault="008008E1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3号仓一楼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面积11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71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平方米，租金每平米9元；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4B684E" w:rsidRDefault="008008E1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4号仓一楼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面积11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74</w:t>
      </w:r>
      <w:r>
        <w:rPr>
          <w:rStyle w:val="a4"/>
          <w:rFonts w:hint="eastAsia"/>
          <w:b w:val="0"/>
          <w:color w:val="222222"/>
          <w:sz w:val="28"/>
          <w:szCs w:val="28"/>
        </w:rPr>
        <w:t>平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8，</w:t>
      </w:r>
      <w:r>
        <w:rPr>
          <w:rStyle w:val="a4"/>
          <w:rFonts w:hint="eastAsia"/>
          <w:b w:val="0"/>
          <w:color w:val="222222"/>
          <w:sz w:val="28"/>
          <w:szCs w:val="28"/>
        </w:rPr>
        <w:t>方米，租金每平米9元；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4B684E" w:rsidRDefault="008008E1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5号仓一楼仓库面积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350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平方米，租金每平米9元，二楼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350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平方米，租金每平方米</w:t>
      </w:r>
      <w:r w:rsidR="00031F5F">
        <w:rPr>
          <w:rStyle w:val="a4"/>
          <w:rFonts w:hint="eastAsia"/>
          <w:b w:val="0"/>
          <w:color w:val="222222"/>
          <w:sz w:val="28"/>
          <w:szCs w:val="28"/>
        </w:rPr>
        <w:t>7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4B684E" w:rsidRDefault="008008E1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6号仓二楼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368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 w:rsidR="00031F5F">
        <w:rPr>
          <w:rStyle w:val="a4"/>
          <w:rFonts w:hint="eastAsia"/>
          <w:b w:val="0"/>
          <w:color w:val="222222"/>
          <w:sz w:val="28"/>
          <w:szCs w:val="28"/>
        </w:rPr>
        <w:t>7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90780D" w:rsidRDefault="008008E1" w:rsidP="0090780D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7号仓二楼</w:t>
      </w:r>
      <w:r w:rsidR="00A02C03">
        <w:rPr>
          <w:rStyle w:val="a4"/>
          <w:rFonts w:hint="eastAsia"/>
          <w:b w:val="0"/>
          <w:color w:val="222222"/>
          <w:sz w:val="28"/>
          <w:szCs w:val="28"/>
        </w:rPr>
        <w:t>仓库</w:t>
      </w:r>
      <w:r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 w:rsidR="001B6B5F">
        <w:rPr>
          <w:rStyle w:val="a4"/>
          <w:rFonts w:hint="eastAsia"/>
          <w:b w:val="0"/>
          <w:color w:val="222222"/>
          <w:sz w:val="28"/>
          <w:szCs w:val="28"/>
        </w:rPr>
        <w:t>498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 w:rsidR="00031F5F">
        <w:rPr>
          <w:rStyle w:val="a4"/>
          <w:rFonts w:hint="eastAsia"/>
          <w:b w:val="0"/>
          <w:color w:val="222222"/>
          <w:sz w:val="28"/>
          <w:szCs w:val="28"/>
        </w:rPr>
        <w:t>7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</w:p>
    <w:p w:rsidR="008008E1" w:rsidRPr="004B684E" w:rsidRDefault="00A02C03" w:rsidP="008008E1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8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号仓</w:t>
      </w:r>
      <w:r>
        <w:rPr>
          <w:rStyle w:val="a4"/>
          <w:rFonts w:hint="eastAsia"/>
          <w:b w:val="0"/>
          <w:color w:val="222222"/>
          <w:sz w:val="28"/>
          <w:szCs w:val="28"/>
        </w:rPr>
        <w:t>一楼旧仓库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>
        <w:rPr>
          <w:rStyle w:val="a4"/>
          <w:rFonts w:hint="eastAsia"/>
          <w:b w:val="0"/>
          <w:color w:val="222222"/>
          <w:sz w:val="28"/>
          <w:szCs w:val="28"/>
        </w:rPr>
        <w:t>18</w:t>
      </w:r>
      <w:r w:rsidR="003179E9">
        <w:rPr>
          <w:rStyle w:val="a4"/>
          <w:rFonts w:hint="eastAsia"/>
          <w:b w:val="0"/>
          <w:color w:val="222222"/>
          <w:sz w:val="28"/>
          <w:szCs w:val="28"/>
        </w:rPr>
        <w:t>7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>
        <w:rPr>
          <w:rStyle w:val="a4"/>
          <w:rFonts w:hint="eastAsia"/>
          <w:b w:val="0"/>
          <w:color w:val="222222"/>
          <w:sz w:val="28"/>
          <w:szCs w:val="28"/>
        </w:rPr>
        <w:t>8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="008008E1" w:rsidRPr="004B684E">
        <w:rPr>
          <w:rStyle w:val="a4"/>
          <w:b w:val="0"/>
          <w:sz w:val="28"/>
          <w:szCs w:val="28"/>
        </w:rPr>
        <w:t xml:space="preserve"> </w:t>
      </w:r>
    </w:p>
    <w:p w:rsidR="008008E1" w:rsidRPr="008008E1" w:rsidRDefault="00A02C03" w:rsidP="003D562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9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号仓一楼</w:t>
      </w:r>
      <w:r>
        <w:rPr>
          <w:rStyle w:val="a4"/>
          <w:rFonts w:hint="eastAsia"/>
          <w:b w:val="0"/>
          <w:color w:val="222222"/>
          <w:sz w:val="28"/>
          <w:szCs w:val="28"/>
        </w:rPr>
        <w:t>旧仓库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面积</w:t>
      </w:r>
      <w:r>
        <w:rPr>
          <w:rStyle w:val="a4"/>
          <w:rFonts w:hint="eastAsia"/>
          <w:b w:val="0"/>
          <w:color w:val="222222"/>
          <w:sz w:val="28"/>
          <w:szCs w:val="28"/>
        </w:rPr>
        <w:t>18</w:t>
      </w:r>
      <w:r w:rsidR="003179E9">
        <w:rPr>
          <w:rStyle w:val="a4"/>
          <w:rFonts w:hint="eastAsia"/>
          <w:b w:val="0"/>
          <w:color w:val="222222"/>
          <w:sz w:val="28"/>
          <w:szCs w:val="28"/>
        </w:rPr>
        <w:t>5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>
        <w:rPr>
          <w:rStyle w:val="a4"/>
          <w:rFonts w:hint="eastAsia"/>
          <w:b w:val="0"/>
          <w:color w:val="222222"/>
          <w:sz w:val="28"/>
          <w:szCs w:val="28"/>
        </w:rPr>
        <w:t>8</w:t>
      </w:r>
      <w:r w:rsidR="008008E1"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="008008E1" w:rsidRPr="004B684E">
        <w:rPr>
          <w:rStyle w:val="a4"/>
          <w:b w:val="0"/>
          <w:sz w:val="28"/>
          <w:szCs w:val="28"/>
        </w:rPr>
        <w:t xml:space="preserve"> 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3、标的物</w:t>
      </w:r>
      <w:r w:rsidR="00A02C03">
        <w:rPr>
          <w:rFonts w:hint="eastAsia"/>
          <w:color w:val="222222"/>
          <w:sz w:val="28"/>
          <w:szCs w:val="28"/>
        </w:rPr>
        <w:t>允许租户按实际使用面积进行租赁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 w:rsidR="005862C3">
        <w:rPr>
          <w:rFonts w:hint="eastAsia"/>
          <w:color w:val="222222"/>
          <w:sz w:val="28"/>
          <w:szCs w:val="28"/>
        </w:rPr>
        <w:t>存储货物，不能住人，不能存放易燃易爆物品，不能存放违法物品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 w:rsidR="003179E9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3、物业费</w:t>
      </w:r>
      <w:r w:rsidR="00C04728">
        <w:rPr>
          <w:rFonts w:hint="eastAsia"/>
          <w:color w:val="222222"/>
          <w:sz w:val="28"/>
          <w:szCs w:val="28"/>
        </w:rPr>
        <w:t>按实际租赁面积进行缴纳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3D5626" w:rsidRPr="004B684E" w:rsidRDefault="003D5626" w:rsidP="003D5626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3、承租期间承租方所发生的物业管理费、水费、电费及公摊费用等各项费用由承租方承担。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3D5626" w:rsidRPr="004B684E" w:rsidRDefault="003D5626" w:rsidP="003D5626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3D5626" w:rsidRPr="004B684E" w:rsidRDefault="003D5626" w:rsidP="003D5626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3D5626" w:rsidRPr="004B684E" w:rsidRDefault="003D5626" w:rsidP="003D562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A70C76" w:rsidRPr="004B684E" w:rsidRDefault="003D5626" w:rsidP="00A70C76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lastRenderedPageBreak/>
        <w:t>七、公告时间：</w:t>
      </w:r>
      <w:r w:rsidR="00A70C76">
        <w:rPr>
          <w:rFonts w:hint="eastAsia"/>
          <w:color w:val="333333"/>
          <w:sz w:val="28"/>
          <w:szCs w:val="28"/>
        </w:rPr>
        <w:t>2019年11</w:t>
      </w:r>
      <w:r w:rsidR="00A70C76" w:rsidRPr="00813165">
        <w:rPr>
          <w:rFonts w:hint="eastAsia"/>
          <w:color w:val="333333"/>
          <w:sz w:val="28"/>
          <w:szCs w:val="28"/>
        </w:rPr>
        <w:t>月</w:t>
      </w:r>
      <w:r w:rsidR="00A70C76">
        <w:rPr>
          <w:rFonts w:hint="eastAsia"/>
          <w:color w:val="333333"/>
          <w:sz w:val="28"/>
          <w:szCs w:val="28"/>
        </w:rPr>
        <w:t>11</w:t>
      </w:r>
      <w:r w:rsidR="00A70C76" w:rsidRPr="00813165">
        <w:rPr>
          <w:rFonts w:hint="eastAsia"/>
          <w:color w:val="333333"/>
          <w:sz w:val="28"/>
          <w:szCs w:val="28"/>
        </w:rPr>
        <w:t>日-</w:t>
      </w:r>
      <w:r w:rsidR="00A70C76">
        <w:rPr>
          <w:rFonts w:hint="eastAsia"/>
          <w:color w:val="333333"/>
          <w:sz w:val="28"/>
          <w:szCs w:val="28"/>
        </w:rPr>
        <w:t>11</w:t>
      </w:r>
      <w:r w:rsidR="00A70C76" w:rsidRPr="00813165">
        <w:rPr>
          <w:rFonts w:hint="eastAsia"/>
          <w:color w:val="333333"/>
          <w:sz w:val="28"/>
          <w:szCs w:val="28"/>
        </w:rPr>
        <w:t>月</w:t>
      </w:r>
      <w:r w:rsidR="00A70C76">
        <w:rPr>
          <w:rFonts w:hint="eastAsia"/>
          <w:color w:val="333333"/>
          <w:sz w:val="28"/>
          <w:szCs w:val="28"/>
        </w:rPr>
        <w:t>29</w:t>
      </w:r>
      <w:r w:rsidR="00A70C76" w:rsidRPr="00813165">
        <w:rPr>
          <w:rFonts w:hint="eastAsia"/>
          <w:color w:val="333333"/>
          <w:sz w:val="28"/>
          <w:szCs w:val="28"/>
        </w:rPr>
        <w:t>日</w:t>
      </w:r>
    </w:p>
    <w:p w:rsidR="00A70C76" w:rsidRDefault="003D5626" w:rsidP="00A70C76">
      <w:pPr>
        <w:pStyle w:val="a3"/>
        <w:shd w:val="clear" w:color="auto" w:fill="FFFFFF"/>
        <w:spacing w:after="120" w:line="520" w:lineRule="exact"/>
        <w:rPr>
          <w:rFonts w:hint="eastAsia"/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 w:rsidR="00A70C76">
        <w:rPr>
          <w:rFonts w:hint="eastAsia"/>
          <w:color w:val="222222"/>
          <w:sz w:val="28"/>
          <w:szCs w:val="28"/>
        </w:rPr>
        <w:t>2019年11月29日</w:t>
      </w:r>
    </w:p>
    <w:p w:rsidR="003D5626" w:rsidRPr="004B684E" w:rsidRDefault="003D5626" w:rsidP="00A70C76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若出现竞租价格完全相同，则以现有老租户优先的原则。</w:t>
      </w:r>
    </w:p>
    <w:p w:rsidR="00031F5F" w:rsidRDefault="00031F5F" w:rsidP="00031F5F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报名方式：登陆漳州外贸网站</w:t>
      </w:r>
      <w:hyperlink r:id="rId6" w:history="1">
        <w:r w:rsidRPr="004E38CD">
          <w:rPr>
            <w:rStyle w:val="a7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3D5626" w:rsidRDefault="003D5626" w:rsidP="003D5626">
      <w:pPr>
        <w:pStyle w:val="a3"/>
        <w:shd w:val="clear" w:color="auto" w:fill="FFFFFF"/>
        <w:spacing w:line="52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 w:rsidR="00031F5F"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0596-2945951</w:t>
      </w:r>
    </w:p>
    <w:p w:rsidR="005B3B97" w:rsidRDefault="005B3B97"/>
    <w:sectPr w:rsidR="005B3B97" w:rsidSect="007A42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00" w:rsidRDefault="009C4400" w:rsidP="008008E1">
      <w:r>
        <w:separator/>
      </w:r>
    </w:p>
  </w:endnote>
  <w:endnote w:type="continuationSeparator" w:id="1">
    <w:p w:rsidR="009C4400" w:rsidRDefault="009C4400" w:rsidP="0080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75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31F5F" w:rsidRDefault="00031F5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3774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774ED">
              <w:rPr>
                <w:b/>
                <w:sz w:val="24"/>
                <w:szCs w:val="24"/>
              </w:rPr>
              <w:fldChar w:fldCharType="separate"/>
            </w:r>
            <w:r w:rsidR="00A70C76">
              <w:rPr>
                <w:b/>
                <w:noProof/>
              </w:rPr>
              <w:t>3</w:t>
            </w:r>
            <w:r w:rsidR="003774E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774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774ED">
              <w:rPr>
                <w:b/>
                <w:sz w:val="24"/>
                <w:szCs w:val="24"/>
              </w:rPr>
              <w:fldChar w:fldCharType="separate"/>
            </w:r>
            <w:r w:rsidR="00A70C76">
              <w:rPr>
                <w:b/>
                <w:noProof/>
              </w:rPr>
              <w:t>3</w:t>
            </w:r>
            <w:r w:rsidR="003774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1F5F" w:rsidRDefault="00031F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00" w:rsidRDefault="009C4400" w:rsidP="008008E1">
      <w:r>
        <w:separator/>
      </w:r>
    </w:p>
  </w:footnote>
  <w:footnote w:type="continuationSeparator" w:id="1">
    <w:p w:rsidR="009C4400" w:rsidRDefault="009C4400" w:rsidP="00800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626"/>
    <w:rsid w:val="00031F5F"/>
    <w:rsid w:val="00117F95"/>
    <w:rsid w:val="001512F7"/>
    <w:rsid w:val="001611E6"/>
    <w:rsid w:val="001B6B5F"/>
    <w:rsid w:val="00225E99"/>
    <w:rsid w:val="003179E9"/>
    <w:rsid w:val="003774ED"/>
    <w:rsid w:val="003D5626"/>
    <w:rsid w:val="003D58BC"/>
    <w:rsid w:val="00452E4D"/>
    <w:rsid w:val="005862C3"/>
    <w:rsid w:val="005B3B97"/>
    <w:rsid w:val="005E475E"/>
    <w:rsid w:val="006D4617"/>
    <w:rsid w:val="007A4263"/>
    <w:rsid w:val="008008E1"/>
    <w:rsid w:val="008B0562"/>
    <w:rsid w:val="008C0536"/>
    <w:rsid w:val="0090780D"/>
    <w:rsid w:val="00987207"/>
    <w:rsid w:val="009C4400"/>
    <w:rsid w:val="00A02C03"/>
    <w:rsid w:val="00A70C76"/>
    <w:rsid w:val="00C04728"/>
    <w:rsid w:val="00D97823"/>
    <w:rsid w:val="00DB131C"/>
    <w:rsid w:val="00DD114B"/>
    <w:rsid w:val="00DF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5626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D562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00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008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0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08E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31F5F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611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611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zz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2019-11-11T02:07:00Z</cp:lastPrinted>
  <dcterms:created xsi:type="dcterms:W3CDTF">2019-08-14T10:02:00Z</dcterms:created>
  <dcterms:modified xsi:type="dcterms:W3CDTF">2019-11-11T02:52:00Z</dcterms:modified>
</cp:coreProperties>
</file>