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pPr>
        <w:spacing w:line="480" w:lineRule="exact"/>
        <w:jc w:val="center"/>
        <w:rPr>
          <w:rFonts w:ascii="楷体_GB2312" w:hAnsi="宋体" w:eastAsia="楷体_GB2312"/>
          <w:b/>
          <w:sz w:val="24"/>
        </w:rPr>
      </w:pPr>
      <w:r>
        <w:rPr>
          <w:rFonts w:hint="eastAsia" w:ascii="楷体_GB2312" w:hAnsi="宋体" w:eastAsia="楷体_GB2312"/>
          <w:b/>
          <w:sz w:val="24"/>
        </w:rPr>
        <w:t>（说明：适用于酒店、商场、办公等商业经营）</w:t>
      </w:r>
    </w:p>
    <w:p>
      <w:pPr>
        <w:spacing w:line="480" w:lineRule="exact"/>
        <w:rPr>
          <w:rFonts w:ascii="宋体" w:hAnsi="宋体"/>
          <w:sz w:val="24"/>
        </w:rPr>
      </w:pPr>
      <w:r>
        <w:rPr>
          <w:rFonts w:hint="eastAsia" w:ascii="宋体" w:hAnsi="宋体"/>
          <w:sz w:val="24"/>
        </w:rPr>
        <w:t xml:space="preserve">                                                                                    </w:t>
      </w:r>
    </w:p>
    <w:p>
      <w:pPr>
        <w:spacing w:line="480" w:lineRule="exact"/>
        <w:rPr>
          <w:rFonts w:ascii="楷体_GB2312" w:hAnsi="楷体_GB2312" w:eastAsia="楷体_GB2312" w:cs="楷体_GB2312"/>
          <w:b/>
          <w:bCs/>
          <w:sz w:val="24"/>
        </w:rPr>
      </w:pPr>
      <w:r>
        <w:rPr>
          <w:rFonts w:hint="eastAsia" w:ascii="宋体" w:hAnsi="宋体"/>
          <w:sz w:val="24"/>
        </w:rPr>
        <w:t>甲方（出租方）：</w:t>
      </w:r>
      <w:r>
        <w:rPr>
          <w:rFonts w:hint="eastAsia" w:ascii="楷体_GB2312" w:hAnsi="楷体_GB2312" w:eastAsia="楷体_GB2312" w:cs="楷体_GB2312"/>
          <w:b/>
          <w:bCs/>
          <w:sz w:val="24"/>
        </w:rPr>
        <w:t>三明港务发展有限公司</w:t>
      </w:r>
    </w:p>
    <w:p>
      <w:pPr>
        <w:spacing w:line="480" w:lineRule="exact"/>
        <w:rPr>
          <w:rFonts w:ascii="宋体" w:hAnsi="宋体"/>
          <w:sz w:val="24"/>
        </w:rPr>
      </w:pPr>
      <w:r>
        <w:rPr>
          <w:rFonts w:hint="eastAsia" w:ascii="宋体" w:hAnsi="宋体"/>
          <w:sz w:val="24"/>
        </w:rPr>
        <w:t>统一社会信用代码：</w:t>
      </w:r>
      <w:r>
        <w:rPr>
          <w:rFonts w:hint="eastAsia"/>
          <w:b/>
          <w:sz w:val="28"/>
          <w:szCs w:val="28"/>
        </w:rPr>
        <w:t>91350427569289523X</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法定代表人或授权代表：陈景宽</w:t>
      </w:r>
    </w:p>
    <w:p>
      <w:pPr>
        <w:spacing w:line="480" w:lineRule="exact"/>
        <w:rPr>
          <w:rFonts w:ascii="宋体" w:hAnsi="宋体"/>
          <w:sz w:val="24"/>
        </w:rPr>
      </w:pPr>
      <w:r>
        <w:rPr>
          <w:rFonts w:hint="eastAsia" w:ascii="宋体" w:hAnsi="宋体"/>
          <w:sz w:val="24"/>
        </w:rPr>
        <w:t>联系人：赖白云       联系方式：13850819711</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hint="eastAsia"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left="240" w:leftChars="75" w:firstLine="240" w:firstLineChars="100"/>
        <w:rPr>
          <w:rFonts w:ascii="宋体" w:hAnsi="宋体"/>
          <w:sz w:val="24"/>
        </w:rPr>
      </w:pPr>
      <w:r>
        <w:rPr>
          <w:rFonts w:hint="eastAsia" w:ascii="宋体" w:hAnsi="宋体"/>
          <w:sz w:val="24"/>
        </w:rPr>
        <w:t>1.甲方将甲方所有的位于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lang w:val="en-US" w:eastAsia="zh-CN"/>
        </w:rPr>
        <w:t xml:space="preserve">    </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平方米的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eastAsia="楷体_GB2312"/>
          <w:sz w:val="24"/>
          <w:u w:val="single"/>
          <w:lang w:val="en-US" w:eastAsia="zh-CN"/>
        </w:rPr>
        <w:t xml:space="preserve"> </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lang w:val="en-US" w:eastAsia="zh-CN"/>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ascii="宋体" w:hAnsi="宋体" w:cs="宋体"/>
          <w:kern w:val="0"/>
          <w:sz w:val="24"/>
        </w:rPr>
        <w:t>3.甲方向乙方提供的租赁物现有装修及设施、设备清单详见合同附件。该附件作为甲方按照本合同约定交付乙方使用和乙方在本合同租赁期满交还该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rPr>
        <w:t>月</w:t>
      </w:r>
      <w:r>
        <w:rPr>
          <w:rFonts w:hint="eastAsia" w:ascii="仿宋_GB2312"/>
          <w:sz w:val="24"/>
          <w:u w:val="single"/>
          <w:lang w:val="en-US" w:eastAsia="zh-CN"/>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lang w:val="en-US" w:eastAsia="zh-CN"/>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left="480" w:leftChars="150" w:firstLine="0" w:firstLineChars="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cs="宋体"/>
          <w:kern w:val="0"/>
          <w:sz w:val="24"/>
          <w:u w:val="single"/>
          <w:lang w:val="en-US" w:eastAsia="zh-CN"/>
        </w:rPr>
        <w:t xml:space="preserve">                  </w:t>
      </w:r>
      <w:r>
        <w:rPr>
          <w:rFonts w:hint="eastAsia" w:ascii="宋体" w:hAnsi="宋体" w:eastAsia="宋体" w:cs="宋体"/>
          <w:sz w:val="24"/>
        </w:rPr>
        <w:t>）；</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ind w:firstLine="480" w:firstLineChars="200"/>
        <w:rPr>
          <w:rFonts w:ascii="宋体" w:hAnsi="宋体"/>
          <w:sz w:val="24"/>
        </w:rPr>
      </w:pPr>
      <w:r>
        <w:rPr>
          <w:rFonts w:hint="eastAsia" w:ascii="宋体" w:hAnsi="宋体"/>
          <w:sz w:val="24"/>
        </w:rPr>
        <w:t>乙方开票信息如下：</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地址：</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联系电话：</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税号：</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收款单位：</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开户行：</w:t>
      </w:r>
      <w:r>
        <w:rPr>
          <w:rFonts w:hint="eastAsia" w:ascii="宋体" w:hAnsi="宋体"/>
          <w:b w:val="0"/>
          <w:sz w:val="24"/>
          <w:szCs w:val="24"/>
          <w:lang w:val="en-US" w:eastAsia="zh-CN"/>
        </w:rPr>
        <w:t xml:space="preserve">                             </w:t>
      </w:r>
    </w:p>
    <w:p>
      <w:pPr>
        <w:spacing w:line="240" w:lineRule="auto"/>
        <w:ind w:firstLine="480" w:firstLineChars="200"/>
        <w:rPr>
          <w:rFonts w:hint="default" w:ascii="宋体" w:hAnsi="宋体" w:eastAsiaTheme="minorEastAsia"/>
          <w:sz w:val="24"/>
          <w:u w:val="none"/>
          <w:lang w:val="en-US" w:eastAsia="zh-CN"/>
        </w:rPr>
      </w:pPr>
      <w:r>
        <w:rPr>
          <w:rFonts w:hint="eastAsia" w:ascii="宋体" w:hAnsi="宋体"/>
          <w:b w:val="0"/>
          <w:sz w:val="24"/>
          <w:szCs w:val="24"/>
        </w:rPr>
        <w:t>帐号：</w:t>
      </w:r>
      <w:r>
        <w:rPr>
          <w:rFonts w:ascii="宋体" w:hAnsi="宋体"/>
          <w:sz w:val="24"/>
          <w:szCs w:val="24"/>
        </w:rPr>
        <w:t xml:space="preserve"> </w:t>
      </w:r>
      <w:r>
        <w:rPr>
          <w:rFonts w:hint="eastAsia" w:ascii="宋体" w:hAnsi="宋体"/>
          <w:sz w:val="24"/>
          <w:szCs w:val="24"/>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楷体_GB2312" w:hAnsi="楷体_GB2312" w:eastAsia="楷体_GB2312" w:cs="楷体_GB2312"/>
          <w:b/>
          <w:bCs/>
          <w:kern w:val="0"/>
          <w:sz w:val="24"/>
          <w:u w:val="single"/>
        </w:rPr>
        <w:t>。</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10</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hint="eastAsia"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numPr>
          <w:ilvl w:val="0"/>
          <w:numId w:val="5"/>
        </w:numPr>
        <w:spacing w:line="480" w:lineRule="exact"/>
        <w:ind w:firstLine="480" w:firstLineChars="200"/>
        <w:rPr>
          <w:rStyle w:val="11"/>
        </w:rPr>
      </w:pPr>
      <w:r>
        <w:rPr>
          <w:rFonts w:hint="eastAsia" w:ascii="宋体" w:hAnsi="宋体"/>
          <w:sz w:val="24"/>
        </w:rPr>
        <w:t>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1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10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3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7"/>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5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贰  </w:t>
      </w:r>
      <w:r>
        <w:rPr>
          <w:rFonts w:hint="eastAsia" w:ascii="宋体" w:hAnsi="宋体"/>
          <w:sz w:val="24"/>
        </w:rPr>
        <w:t>份，甲、乙双方各执</w:t>
      </w:r>
      <w:r>
        <w:rPr>
          <w:rFonts w:hint="eastAsia" w:ascii="宋体" w:hAnsi="宋体"/>
          <w:sz w:val="24"/>
          <w:u w:val="single"/>
        </w:rPr>
        <w:t xml:space="preserve">   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spacing w:line="480" w:lineRule="exact"/>
        <w:rPr>
          <w:rFonts w:hint="default"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2、安全协议书</w:t>
      </w:r>
    </w:p>
    <w:p>
      <w:pPr>
        <w:spacing w:line="480" w:lineRule="exact"/>
        <w:rPr>
          <w:rFonts w:ascii="宋体" w:hAnsi="宋体"/>
          <w:sz w:val="24"/>
        </w:rPr>
      </w:pPr>
      <w:r>
        <w:rPr>
          <w:rFonts w:hint="eastAsia" w:ascii="宋体" w:hAnsi="宋体"/>
          <w:sz w:val="24"/>
        </w:rPr>
        <w:t>以下为合同签章页，无正文。</w:t>
      </w:r>
    </w:p>
    <w:p>
      <w:pPr>
        <w:spacing w:line="480" w:lineRule="exact"/>
        <w:rPr>
          <w:rFonts w:ascii="宋体" w:hAnsi="宋体"/>
          <w:sz w:val="24"/>
        </w:rPr>
      </w:pPr>
      <w:r>
        <w:rPr>
          <w:rFonts w:hint="eastAsia" w:ascii="楷体_GB2312" w:hAnsi="楷体_GB2312" w:eastAsia="楷体_GB2312" w:cs="楷体_GB2312"/>
          <w:b/>
          <w:bCs/>
          <w:sz w:val="24"/>
        </w:rPr>
        <w:t xml:space="preserve"> </w:t>
      </w:r>
    </w:p>
    <w:p>
      <w:pPr>
        <w:spacing w:line="400" w:lineRule="exact"/>
        <w:rPr>
          <w:rFonts w:ascii="宋体" w:hAnsi="宋体"/>
          <w:sz w:val="24"/>
        </w:rPr>
      </w:pPr>
      <w:r>
        <w:rPr>
          <w:rFonts w:hint="eastAsia" w:ascii="宋体" w:hAnsi="宋体"/>
          <w:sz w:val="24"/>
        </w:rPr>
        <w:t>（本页无正文，为合同签章页）</w:t>
      </w:r>
    </w:p>
    <w:p>
      <w:pPr>
        <w:spacing w:before="0" w:beforeLines="-2147483648" w:after="0" w:afterLines="-2147483648" w:line="400" w:lineRule="exact"/>
        <w:rPr>
          <w:rFonts w:ascii="宋体" w:hAnsi="宋体"/>
          <w:sz w:val="24"/>
        </w:rPr>
      </w:pPr>
      <w:r>
        <w:rPr>
          <w:rFonts w:hint="eastAsia" w:ascii="楷体_GB2312" w:hAnsi="楷体_GB2312" w:eastAsia="楷体_GB2312" w:cs="楷体_GB2312"/>
          <w:b/>
          <w:bCs/>
          <w:sz w:val="24"/>
        </w:rPr>
        <w:t xml:space="preserve"> </w:t>
      </w:r>
      <w:r>
        <w:rPr>
          <w:rFonts w:hint="eastAsia" w:ascii="宋体" w:hAnsi="宋体"/>
          <w:sz w:val="24"/>
        </w:rPr>
        <w:t xml:space="preserve">甲方（盖章）：  </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00" w:lineRule="exact"/>
        <w:rPr>
          <w:rFonts w:ascii="宋体" w:hAnsi="宋体"/>
          <w:sz w:val="24"/>
        </w:rPr>
      </w:pPr>
      <w:r>
        <w:rPr>
          <w:rFonts w:hint="eastAsia" w:ascii="宋体" w:hAnsi="宋体"/>
          <w:sz w:val="24"/>
        </w:rPr>
        <w:t xml:space="preserve">签约日期：       </w:t>
      </w:r>
    </w:p>
    <w:p>
      <w:pPr>
        <w:spacing w:before="156" w:beforeLines="50" w:after="156" w:afterLines="50" w:line="400" w:lineRule="exact"/>
        <w:rPr>
          <w:rFonts w:ascii="宋体" w:hAnsi="宋体"/>
          <w:sz w:val="24"/>
        </w:rPr>
      </w:pPr>
      <w:r>
        <w:rPr>
          <w:rFonts w:hint="eastAsia" w:ascii="宋体" w:hAnsi="宋体"/>
          <w:sz w:val="24"/>
        </w:rPr>
        <w:t xml:space="preserve">账户名称：     </w:t>
      </w:r>
    </w:p>
    <w:p>
      <w:pPr>
        <w:spacing w:before="156" w:beforeLines="50" w:after="156" w:afterLines="50" w:line="400" w:lineRule="exact"/>
        <w:rPr>
          <w:rFonts w:ascii="宋体" w:hAnsi="宋体"/>
          <w:sz w:val="24"/>
        </w:rPr>
      </w:pPr>
      <w:r>
        <w:rPr>
          <w:rFonts w:hint="eastAsia" w:ascii="宋体" w:hAnsi="宋体"/>
          <w:sz w:val="24"/>
        </w:rPr>
        <w:t xml:space="preserve">开户银行：               </w:t>
      </w:r>
    </w:p>
    <w:p>
      <w:pPr>
        <w:spacing w:before="156" w:beforeLines="50" w:after="156" w:afterLines="50" w:line="400" w:lineRule="exact"/>
        <w:rPr>
          <w:rFonts w:ascii="宋体" w:hAnsi="宋体"/>
          <w:sz w:val="24"/>
          <w:u w:val="single"/>
        </w:rPr>
      </w:pPr>
      <w:r>
        <w:rPr>
          <w:rFonts w:hint="eastAsia" w:ascii="宋体" w:hAnsi="宋体"/>
          <w:sz w:val="24"/>
        </w:rPr>
        <w:t>账号：</w:t>
      </w:r>
    </w:p>
    <w:p>
      <w:pPr>
        <w:spacing w:before="156" w:beforeLines="50" w:after="156" w:afterLines="50" w:line="400" w:lineRule="exact"/>
        <w:rPr>
          <w:rFonts w:ascii="宋体" w:hAnsi="宋体"/>
          <w:sz w:val="24"/>
        </w:rPr>
      </w:pPr>
    </w:p>
    <w:p>
      <w:pPr>
        <w:spacing w:before="156" w:beforeLines="50" w:after="156" w:afterLines="50" w:line="400" w:lineRule="exact"/>
        <w:rPr>
          <w:rFonts w:ascii="宋体" w:hAnsi="宋体"/>
          <w:sz w:val="24"/>
          <w:u w:val="single"/>
        </w:rPr>
      </w:pPr>
      <w:r>
        <w:rPr>
          <w:rFonts w:hint="eastAsia" w:ascii="宋体" w:hAnsi="宋体"/>
          <w:sz w:val="24"/>
        </w:rPr>
        <w:t>乙方（盖章）：</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00" w:lineRule="exact"/>
        <w:rPr>
          <w:rFonts w:ascii="宋体" w:hAnsi="宋体"/>
          <w:sz w:val="24"/>
          <w:u w:val="single"/>
        </w:rPr>
      </w:pPr>
      <w:r>
        <w:rPr>
          <w:rFonts w:hint="eastAsia" w:ascii="宋体" w:hAnsi="宋体"/>
          <w:sz w:val="24"/>
        </w:rPr>
        <w:t>签约日期：</w:t>
      </w:r>
    </w:p>
    <w:p>
      <w:pPr>
        <w:spacing w:before="156" w:beforeLines="50" w:after="156" w:afterLines="50" w:line="40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场地编号：</w:t>
            </w:r>
            <w:r>
              <w:rPr>
                <w:rFonts w:hint="eastAsia" w:ascii="宋体" w:hAnsi="宋体"/>
                <w:sz w:val="24"/>
                <w:lang w:val="en-US" w:eastAsia="zh-CN"/>
              </w:rPr>
              <w:t xml:space="preserve">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计租面积（平米）：</w:t>
            </w:r>
            <w:r>
              <w:rPr>
                <w:rFonts w:hint="eastAsia" w:ascii="宋体" w:hAnsi="宋体"/>
                <w:sz w:val="24"/>
                <w:lang w:val="en-US" w:eastAsia="zh-CN"/>
              </w:rPr>
              <w:t xml:space="preserve">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hint="eastAsia" w:ascii="宋体" w:hAnsi="宋体"/>
          <w:sz w:val="24"/>
        </w:rPr>
      </w:pPr>
      <w:r>
        <w:rPr>
          <w:rFonts w:hint="eastAsia" w:ascii="宋体" w:hAnsi="宋体"/>
          <w:sz w:val="24"/>
        </w:rPr>
        <w:t>时间：                                 时间：</w:t>
      </w:r>
    </w:p>
    <w:p>
      <w:pPr>
        <w:shd w:val="clear" w:color="auto" w:fill="FFFFFF"/>
        <w:snapToGrid w:val="0"/>
        <w:rPr>
          <w:rFonts w:hint="eastAsia" w:ascii="宋体" w:hAnsi="宋体"/>
          <w:b/>
          <w:bCs/>
          <w:szCs w:val="21"/>
          <w:lang w:val="en-US" w:eastAsia="zh-CN"/>
        </w:rPr>
      </w:pPr>
      <w:r>
        <w:rPr>
          <w:rFonts w:hint="eastAsia" w:ascii="宋体" w:hAnsi="宋体"/>
          <w:b/>
          <w:bCs/>
          <w:szCs w:val="21"/>
        </w:rPr>
        <w:t>附件</w:t>
      </w:r>
      <w:r>
        <w:rPr>
          <w:rFonts w:hint="eastAsia" w:ascii="宋体" w:hAnsi="宋体"/>
          <w:b/>
          <w:bCs/>
          <w:szCs w:val="21"/>
          <w:lang w:val="en-US" w:eastAsia="zh-CN"/>
        </w:rPr>
        <w:t>2</w:t>
      </w:r>
    </w:p>
    <w:p>
      <w:pPr>
        <w:spacing w:line="460" w:lineRule="exact"/>
        <w:jc w:val="center"/>
        <w:rPr>
          <w:rFonts w:hint="eastAsia" w:ascii="宋体" w:hAnsi="宋体" w:cs="宋体"/>
          <w:b/>
          <w:sz w:val="36"/>
          <w:szCs w:val="36"/>
        </w:rPr>
      </w:pPr>
      <w:r>
        <w:rPr>
          <w:rFonts w:hint="eastAsia" w:ascii="宋体" w:hAnsi="宋体" w:cs="宋体"/>
          <w:b/>
          <w:sz w:val="36"/>
          <w:szCs w:val="36"/>
        </w:rPr>
        <w:t>安全协议书</w:t>
      </w:r>
    </w:p>
    <w:p>
      <w:pPr>
        <w:spacing w:line="460" w:lineRule="exact"/>
        <w:rPr>
          <w:rFonts w:hint="eastAsia" w:ascii="宋体" w:hAnsi="宋体" w:cs="宋体"/>
          <w:sz w:val="28"/>
          <w:szCs w:val="28"/>
          <w:u w:val="single"/>
        </w:rPr>
      </w:pPr>
      <w:r>
        <w:rPr>
          <w:rFonts w:hint="eastAsia" w:ascii="宋体" w:hAnsi="宋体" w:cs="宋体"/>
          <w:b/>
          <w:bCs/>
          <w:sz w:val="28"/>
          <w:szCs w:val="28"/>
        </w:rPr>
        <w:t>甲方</w:t>
      </w:r>
      <w:r>
        <w:rPr>
          <w:rFonts w:hint="eastAsia" w:ascii="宋体" w:hAnsi="宋体" w:cs="宋体"/>
          <w:sz w:val="28"/>
          <w:szCs w:val="28"/>
        </w:rPr>
        <w:t>：</w:t>
      </w:r>
      <w:r>
        <w:rPr>
          <w:rFonts w:hint="eastAsia" w:ascii="宋体" w:hAnsi="宋体" w:cs="宋体"/>
          <w:sz w:val="28"/>
          <w:szCs w:val="28"/>
          <w:u w:val="single"/>
        </w:rPr>
        <w:t xml:space="preserve"> 三明港务</w:t>
      </w:r>
      <w:r>
        <w:rPr>
          <w:rFonts w:hint="eastAsia" w:ascii="宋体" w:hAnsi="宋体" w:cs="宋体"/>
          <w:sz w:val="28"/>
          <w:szCs w:val="28"/>
          <w:u w:val="single"/>
          <w:lang w:val="en-US" w:eastAsia="zh-CN"/>
        </w:rPr>
        <w:t>发展</w:t>
      </w:r>
      <w:r>
        <w:rPr>
          <w:rFonts w:hint="eastAsia" w:ascii="宋体" w:hAnsi="宋体" w:cs="宋体"/>
          <w:sz w:val="28"/>
          <w:szCs w:val="28"/>
          <w:u w:val="single"/>
        </w:rPr>
        <w:t xml:space="preserve">有限公司  </w:t>
      </w:r>
      <w:r>
        <w:rPr>
          <w:rFonts w:hint="eastAsia" w:ascii="宋体" w:hAnsi="宋体" w:cs="宋体"/>
          <w:sz w:val="28"/>
          <w:szCs w:val="28"/>
        </w:rPr>
        <w:t>（以下简称甲方）</w:t>
      </w:r>
    </w:p>
    <w:p>
      <w:pPr>
        <w:spacing w:line="460" w:lineRule="exact"/>
        <w:rPr>
          <w:rFonts w:hint="eastAsia" w:ascii="宋体" w:hAnsi="宋体" w:cs="宋体"/>
          <w:sz w:val="28"/>
          <w:szCs w:val="28"/>
        </w:rPr>
      </w:pPr>
      <w:r>
        <w:rPr>
          <w:rFonts w:hint="eastAsia" w:ascii="宋体" w:hAnsi="宋体" w:cs="宋体"/>
          <w:b/>
          <w:bCs/>
          <w:sz w:val="28"/>
          <w:szCs w:val="28"/>
        </w:rPr>
        <w:t>乙方</w:t>
      </w:r>
      <w:r>
        <w:rPr>
          <w:rFonts w:hint="eastAsia" w:ascii="宋体" w:hAnsi="宋体" w:cs="宋体"/>
          <w:sz w:val="28"/>
          <w:szCs w:val="28"/>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cs="宋体"/>
          <w:sz w:val="28"/>
          <w:szCs w:val="28"/>
        </w:rPr>
        <w:t>以下简称乙方）</w:t>
      </w:r>
    </w:p>
    <w:p>
      <w:pPr>
        <w:spacing w:line="460" w:lineRule="exact"/>
        <w:rPr>
          <w:rFonts w:hint="eastAsia" w:ascii="宋体" w:hAnsi="宋体" w:cs="宋体"/>
          <w:sz w:val="28"/>
          <w:szCs w:val="28"/>
        </w:rPr>
      </w:pPr>
    </w:p>
    <w:p>
      <w:pPr>
        <w:spacing w:line="460" w:lineRule="exact"/>
        <w:ind w:firstLine="560" w:firstLineChars="200"/>
        <w:rPr>
          <w:rFonts w:hint="eastAsia" w:ascii="宋体" w:hAnsi="宋体" w:cs="宋体"/>
          <w:sz w:val="28"/>
          <w:szCs w:val="28"/>
        </w:rPr>
      </w:pPr>
      <w:r>
        <w:rPr>
          <w:rFonts w:hint="eastAsia" w:ascii="宋体" w:hAnsi="宋体" w:cs="宋体"/>
          <w:sz w:val="28"/>
          <w:szCs w:val="28"/>
        </w:rPr>
        <w:t>鉴于乙方租赁甲方位于沙县海西现代物流产业开发区金泉路三明陆地港仓库作为仓储存货场所。为确保工作过程中甲、乙双方人身和设备的安全，落实双方的安全责任，根据国家安全生产的法律、法规及甲方安全生产管理制度，经双方协商一致，达成如下协议：</w:t>
      </w:r>
    </w:p>
    <w:p>
      <w:pPr>
        <w:spacing w:line="460" w:lineRule="exact"/>
        <w:ind w:firstLine="562" w:firstLineChars="200"/>
        <w:rPr>
          <w:rFonts w:hint="eastAsia" w:ascii="宋体" w:hAnsi="宋体" w:cs="宋体"/>
          <w:b/>
          <w:sz w:val="28"/>
          <w:szCs w:val="28"/>
        </w:rPr>
      </w:pPr>
      <w:r>
        <w:rPr>
          <w:rFonts w:hint="eastAsia" w:ascii="宋体" w:hAnsi="宋体" w:cs="宋体"/>
          <w:b/>
          <w:bCs/>
          <w:sz w:val="28"/>
          <w:szCs w:val="28"/>
        </w:rPr>
        <w:t>一、安全职责：</w:t>
      </w:r>
    </w:p>
    <w:p>
      <w:pPr>
        <w:spacing w:line="460" w:lineRule="exact"/>
        <w:ind w:firstLine="560" w:firstLineChars="200"/>
        <w:rPr>
          <w:rFonts w:hint="eastAsia" w:ascii="宋体" w:hAnsi="宋体" w:cs="宋体"/>
          <w:b/>
          <w:sz w:val="28"/>
          <w:szCs w:val="28"/>
        </w:rPr>
      </w:pPr>
      <w:r>
        <w:rPr>
          <w:rFonts w:hint="eastAsia" w:ascii="宋体" w:hAnsi="宋体" w:cs="宋体"/>
          <w:sz w:val="28"/>
          <w:szCs w:val="28"/>
        </w:rPr>
        <w:t>1、甲方应对乙方的资质进行审核，乙方对作业人员进行登记备案，属特种作业人员必须持有有效的特种作业操作证。</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2、甲方应向乙方提供施工的工作便利，并向乙方介绍生产现场的状况及安全注意事项。</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3、甲乙双方一旦发现有任何危及安全的因素，必须及时联系，并配合采取必要的措施，防止事故的发生。</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4、乙方应教育工作人员遵守甲方的规章制度，工作人员在工作过程中必须穿戴好劳动防护用品，遵守甲方的劳动纪律。</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5、乙方所使用的各种工、器、具必须符合有关规定、标准的要求，并能满足现场的实际需要。</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6、乙方从事危险作业，如：危险区域动火作业、进入受限空间作业、高空作业、大型吊装作业、交叉作业等，必须办理审批手续，在安全的条件下才允许作业。</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7、乙方不得雇佣童工或未成年工，工作人员不得有从事该行业生产的职业禁忌症。</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8、乙方在工作过程中不得随意更换工作人员，特殊情况须征得甲方同意，并办理有关手续。</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9、乙方在作业过程中违反甲方的安全生产管理制度，甲方有权要求乙方进行整改或者停工整顿。</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10、乙方应严格遵守《消防法》和《安全生产法》规定，不在仓库内办公，不在仓库内使用办公及电器设备。</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1</w:t>
      </w:r>
      <w:r>
        <w:rPr>
          <w:rFonts w:hint="eastAsia" w:ascii="宋体" w:hAnsi="宋体" w:cs="宋体"/>
          <w:sz w:val="28"/>
          <w:szCs w:val="28"/>
        </w:rPr>
        <w:t>、因乙方的原因发生安全事故，甲方不承担责任，事故造成甲方人员伤亡和财产损失，乙方要承担事故责任和赔偿经济损失。</w:t>
      </w:r>
    </w:p>
    <w:p>
      <w:pPr>
        <w:spacing w:line="460" w:lineRule="exact"/>
        <w:ind w:firstLine="562" w:firstLineChars="200"/>
        <w:rPr>
          <w:b/>
          <w:sz w:val="28"/>
          <w:szCs w:val="28"/>
        </w:rPr>
      </w:pPr>
      <w:r>
        <w:rPr>
          <w:rFonts w:hint="eastAsia"/>
          <w:b/>
          <w:sz w:val="28"/>
          <w:szCs w:val="28"/>
        </w:rPr>
        <w:t>二、甲乙双方合作仓储区禁止、限制规定</w:t>
      </w:r>
    </w:p>
    <w:p>
      <w:pPr>
        <w:spacing w:line="460" w:lineRule="exact"/>
        <w:ind w:firstLine="560" w:firstLineChars="200"/>
        <w:rPr>
          <w:sz w:val="28"/>
          <w:szCs w:val="28"/>
        </w:rPr>
      </w:pPr>
      <w:r>
        <w:rPr>
          <w:rFonts w:hint="eastAsia"/>
          <w:sz w:val="28"/>
          <w:szCs w:val="28"/>
        </w:rPr>
        <w:t>1、仓库内、装卸平台、停车区为严格禁烟区，不得在以上区域内吸烟或动用明火；</w:t>
      </w:r>
    </w:p>
    <w:p>
      <w:pPr>
        <w:spacing w:line="460" w:lineRule="exact"/>
        <w:ind w:firstLine="560" w:firstLineChars="200"/>
        <w:rPr>
          <w:sz w:val="28"/>
          <w:szCs w:val="28"/>
        </w:rPr>
      </w:pPr>
      <w:r>
        <w:rPr>
          <w:rFonts w:hint="eastAsia"/>
          <w:sz w:val="28"/>
          <w:szCs w:val="28"/>
        </w:rPr>
        <w:t>2、仓储区内机动车限速15公里/小时；仓储区内叉车限速5公里/小时；</w:t>
      </w:r>
    </w:p>
    <w:p>
      <w:pPr>
        <w:spacing w:line="460" w:lineRule="exact"/>
        <w:ind w:firstLine="560" w:firstLineChars="200"/>
        <w:rPr>
          <w:sz w:val="28"/>
          <w:szCs w:val="28"/>
        </w:rPr>
      </w:pPr>
      <w:r>
        <w:rPr>
          <w:rFonts w:hint="eastAsia"/>
          <w:sz w:val="28"/>
          <w:szCs w:val="28"/>
        </w:rPr>
        <w:t>3、严禁在仓储区内打闹、追逐玩耍，未经许可不得进入工作区域以外的区域；</w:t>
      </w:r>
    </w:p>
    <w:p>
      <w:pPr>
        <w:spacing w:line="460" w:lineRule="exact"/>
        <w:ind w:firstLine="560" w:firstLineChars="200"/>
        <w:rPr>
          <w:sz w:val="28"/>
          <w:szCs w:val="28"/>
        </w:rPr>
      </w:pPr>
      <w:r>
        <w:rPr>
          <w:rFonts w:hint="eastAsia"/>
          <w:sz w:val="28"/>
          <w:szCs w:val="28"/>
        </w:rPr>
        <w:t>4、禁止使用消防设备进行卫生清洗保洁等工作；</w:t>
      </w:r>
    </w:p>
    <w:p>
      <w:pPr>
        <w:spacing w:line="460" w:lineRule="exact"/>
        <w:ind w:firstLine="560" w:firstLineChars="200"/>
        <w:rPr>
          <w:sz w:val="28"/>
          <w:szCs w:val="28"/>
        </w:rPr>
      </w:pPr>
      <w:r>
        <w:rPr>
          <w:rFonts w:hint="eastAsia"/>
          <w:sz w:val="28"/>
          <w:szCs w:val="28"/>
        </w:rPr>
        <w:t>5、机动车、叉车进出卡口，应减速慢行，经保安许可后方可进出；</w:t>
      </w:r>
    </w:p>
    <w:p>
      <w:pPr>
        <w:spacing w:line="460" w:lineRule="exact"/>
        <w:ind w:firstLine="560" w:firstLineChars="200"/>
        <w:rPr>
          <w:sz w:val="28"/>
          <w:szCs w:val="28"/>
        </w:rPr>
      </w:pPr>
      <w:r>
        <w:rPr>
          <w:rFonts w:hint="eastAsia"/>
          <w:sz w:val="28"/>
          <w:szCs w:val="28"/>
        </w:rPr>
        <w:t>6、叉车上下装卸平台应严格遵守限速规定，确保安全的情况下谨慎通过；机动车禁止上站台；</w:t>
      </w:r>
    </w:p>
    <w:p>
      <w:pPr>
        <w:spacing w:line="460" w:lineRule="exact"/>
        <w:ind w:firstLine="560" w:firstLineChars="200"/>
        <w:rPr>
          <w:sz w:val="28"/>
          <w:szCs w:val="28"/>
        </w:rPr>
      </w:pPr>
      <w:r>
        <w:rPr>
          <w:rFonts w:hint="eastAsia"/>
          <w:sz w:val="28"/>
          <w:szCs w:val="28"/>
        </w:rPr>
        <w:t>7、注意用电安全，未经甲方许可不得私拉电源；</w:t>
      </w:r>
    </w:p>
    <w:p>
      <w:pPr>
        <w:spacing w:line="460" w:lineRule="exact"/>
        <w:ind w:firstLine="560" w:firstLineChars="200"/>
        <w:rPr>
          <w:sz w:val="28"/>
          <w:szCs w:val="28"/>
        </w:rPr>
      </w:pPr>
      <w:r>
        <w:rPr>
          <w:rFonts w:hint="eastAsia"/>
          <w:sz w:val="28"/>
          <w:szCs w:val="28"/>
        </w:rPr>
        <w:t>8、未经甲方许可不得私自进行装修和改变用途；</w:t>
      </w:r>
    </w:p>
    <w:p>
      <w:pPr>
        <w:spacing w:line="460" w:lineRule="exact"/>
        <w:ind w:firstLine="560" w:firstLineChars="200"/>
        <w:rPr>
          <w:rFonts w:hint="eastAsia"/>
          <w:sz w:val="28"/>
          <w:szCs w:val="28"/>
        </w:rPr>
      </w:pPr>
      <w:r>
        <w:rPr>
          <w:rFonts w:hint="eastAsia"/>
          <w:sz w:val="28"/>
          <w:szCs w:val="28"/>
        </w:rPr>
        <w:t>9、突发事件报告程序：事件发生后，现场有关人员必须立即按照乙方突发事故报告流程向乙方公司负责人汇报，同时向甲方安全生产负责人（</w:t>
      </w:r>
      <w:r>
        <w:rPr>
          <w:rFonts w:hint="eastAsia"/>
          <w:sz w:val="28"/>
          <w:szCs w:val="28"/>
          <w:lang w:val="en-US" w:eastAsia="zh-CN"/>
        </w:rPr>
        <w:t>赖白云</w:t>
      </w:r>
      <w:r>
        <w:rPr>
          <w:rFonts w:hint="eastAsia"/>
          <w:sz w:val="28"/>
          <w:szCs w:val="28"/>
        </w:rPr>
        <w:t>，联系电话</w:t>
      </w:r>
      <w:r>
        <w:rPr>
          <w:rFonts w:hint="eastAsia"/>
          <w:sz w:val="28"/>
          <w:szCs w:val="28"/>
          <w:lang w:val="en-US" w:eastAsia="zh-CN"/>
        </w:rPr>
        <w:t>13850819711</w:t>
      </w:r>
      <w:r>
        <w:rPr>
          <w:rFonts w:hint="eastAsia"/>
          <w:sz w:val="28"/>
          <w:szCs w:val="28"/>
        </w:rPr>
        <w:t>）报告，由相关负责人根据事件性质按照程序进行上报。</w:t>
      </w:r>
    </w:p>
    <w:p>
      <w:pPr>
        <w:spacing w:line="460" w:lineRule="exact"/>
        <w:jc w:val="left"/>
        <w:rPr>
          <w:rFonts w:hint="eastAsia" w:ascii="宋体" w:hAnsi="宋体" w:cs="宋体"/>
          <w:sz w:val="28"/>
          <w:szCs w:val="28"/>
        </w:rPr>
      </w:pPr>
      <w:r>
        <w:rPr>
          <w:rFonts w:hint="eastAsia" w:ascii="宋体" w:hAnsi="宋体" w:cs="宋体"/>
          <w:sz w:val="28"/>
          <w:szCs w:val="28"/>
        </w:rPr>
        <w:t xml:space="preserve">    本协议书一式贰份，甲乙双方各执壹份。本协议与双方签订的《</w:t>
      </w:r>
      <w:r>
        <w:rPr>
          <w:rFonts w:hint="eastAsia" w:ascii="宋体" w:hAnsi="宋体" w:cs="宋体"/>
          <w:sz w:val="28"/>
          <w:szCs w:val="28"/>
          <w:lang w:val="en-US" w:eastAsia="zh-CN"/>
        </w:rPr>
        <w:t>房屋</w:t>
      </w:r>
      <w:r>
        <w:rPr>
          <w:rFonts w:hint="eastAsia" w:ascii="宋体" w:hAnsi="宋体" w:cs="宋体"/>
          <w:sz w:val="28"/>
          <w:szCs w:val="28"/>
        </w:rPr>
        <w:t>租赁合同》时效相同，《</w:t>
      </w:r>
      <w:r>
        <w:rPr>
          <w:rFonts w:hint="eastAsia" w:ascii="宋体" w:hAnsi="宋体" w:cs="宋体"/>
          <w:sz w:val="28"/>
          <w:szCs w:val="28"/>
          <w:lang w:val="en-US" w:eastAsia="zh-CN"/>
        </w:rPr>
        <w:t>房屋</w:t>
      </w:r>
      <w:r>
        <w:rPr>
          <w:rFonts w:hint="eastAsia" w:ascii="宋体" w:hAnsi="宋体" w:cs="宋体"/>
          <w:sz w:val="28"/>
          <w:szCs w:val="28"/>
        </w:rPr>
        <w:t>租赁合同》到期后，本协议同时终止。新增加租赁的仓库或堆场业务，双方同意使用本合同约定安全责任义务。</w:t>
      </w:r>
    </w:p>
    <w:p>
      <w:pPr>
        <w:spacing w:line="460" w:lineRule="exact"/>
        <w:rPr>
          <w:sz w:val="28"/>
          <w:szCs w:val="28"/>
        </w:rPr>
      </w:pPr>
    </w:p>
    <w:p>
      <w:pPr>
        <w:spacing w:line="460" w:lineRule="exact"/>
        <w:rPr>
          <w:sz w:val="28"/>
          <w:szCs w:val="28"/>
        </w:rPr>
      </w:pPr>
    </w:p>
    <w:p>
      <w:pPr>
        <w:spacing w:line="460" w:lineRule="exact"/>
        <w:jc w:val="both"/>
        <w:rPr>
          <w:sz w:val="28"/>
          <w:szCs w:val="28"/>
          <w:u w:val="none"/>
        </w:rPr>
      </w:pPr>
      <w:r>
        <w:rPr>
          <w:rFonts w:hint="eastAsia"/>
          <w:sz w:val="28"/>
          <w:szCs w:val="28"/>
          <w:u w:val="none"/>
        </w:rPr>
        <w:t>甲方：三明港务</w:t>
      </w:r>
      <w:r>
        <w:rPr>
          <w:rFonts w:hint="eastAsia"/>
          <w:sz w:val="28"/>
          <w:szCs w:val="28"/>
          <w:u w:val="none"/>
          <w:lang w:val="en-US" w:eastAsia="zh-CN"/>
        </w:rPr>
        <w:t>发展</w:t>
      </w:r>
      <w:r>
        <w:rPr>
          <w:rFonts w:hint="eastAsia"/>
          <w:sz w:val="28"/>
          <w:szCs w:val="28"/>
          <w:u w:val="none"/>
        </w:rPr>
        <w:t xml:space="preserve">有限公司 </w:t>
      </w:r>
      <w:r>
        <w:rPr>
          <w:rFonts w:hint="eastAsia"/>
          <w:sz w:val="28"/>
          <w:szCs w:val="28"/>
          <w:u w:val="none"/>
          <w:lang w:val="en-US" w:eastAsia="zh-CN"/>
        </w:rPr>
        <w:t xml:space="preserve">      </w:t>
      </w:r>
      <w:r>
        <w:rPr>
          <w:rFonts w:hint="eastAsia"/>
          <w:sz w:val="28"/>
          <w:szCs w:val="28"/>
          <w:u w:val="none"/>
        </w:rPr>
        <w:t xml:space="preserve">乙方：   </w:t>
      </w:r>
    </w:p>
    <w:p>
      <w:pPr>
        <w:spacing w:line="460" w:lineRule="exact"/>
        <w:jc w:val="center"/>
        <w:rPr>
          <w:sz w:val="28"/>
          <w:szCs w:val="28"/>
          <w:u w:val="none"/>
        </w:rPr>
      </w:pPr>
      <w:r>
        <w:rPr>
          <w:rFonts w:hint="eastAsia"/>
          <w:sz w:val="28"/>
          <w:szCs w:val="28"/>
          <w:u w:val="none"/>
        </w:rPr>
        <w:t xml:space="preserve">                   </w:t>
      </w:r>
    </w:p>
    <w:p>
      <w:pPr>
        <w:spacing w:line="460" w:lineRule="exact"/>
        <w:ind w:firstLine="280" w:firstLineChars="100"/>
        <w:jc w:val="left"/>
        <w:rPr>
          <w:sz w:val="28"/>
          <w:szCs w:val="28"/>
          <w:u w:val="none"/>
        </w:rPr>
      </w:pPr>
      <w:r>
        <w:rPr>
          <w:rFonts w:hint="eastAsia"/>
          <w:sz w:val="28"/>
          <w:szCs w:val="28"/>
          <w:u w:val="none"/>
        </w:rPr>
        <w:t>代表（签字）                   代表（签字）</w:t>
      </w:r>
    </w:p>
    <w:p>
      <w:pPr>
        <w:shd w:val="clear"/>
        <w:snapToGrid/>
        <w:spacing w:line="460" w:lineRule="exact"/>
        <w:ind w:firstLine="280" w:firstLineChars="100"/>
        <w:jc w:val="left"/>
        <w:rPr>
          <w:rFonts w:hint="eastAsia" w:ascii="宋体" w:hAnsi="宋体"/>
          <w:b/>
          <w:bCs/>
          <w:szCs w:val="21"/>
          <w:u w:val="none"/>
          <w:lang w:val="en-US" w:eastAsia="zh-CN"/>
        </w:rPr>
      </w:pPr>
      <w:r>
        <w:rPr>
          <w:rFonts w:hint="eastAsia"/>
          <w:sz w:val="28"/>
          <w:szCs w:val="28"/>
          <w:u w:val="none"/>
        </w:rPr>
        <w:t>日期：                         日期：</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F847"/>
    <w:multiLevelType w:val="singleLevel"/>
    <w:tmpl w:val="D865F847"/>
    <w:lvl w:ilvl="0" w:tentative="0">
      <w:start w:val="7"/>
      <w:numFmt w:val="decimal"/>
      <w:suff w:val="nothing"/>
      <w:lvlText w:val="（%1）"/>
      <w:lvlJc w:val="left"/>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4F5523"/>
    <w:rsid w:val="00531778"/>
    <w:rsid w:val="006575E3"/>
    <w:rsid w:val="00800C70"/>
    <w:rsid w:val="008A6319"/>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3B6E10"/>
    <w:rsid w:val="0D822738"/>
    <w:rsid w:val="0DC0221D"/>
    <w:rsid w:val="0EA13F28"/>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661DCE"/>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619D5"/>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CF45834"/>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0D0DA1"/>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4A7417"/>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5"/>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2"/>
    <w:uiPriority w:val="0"/>
    <w:rPr>
      <w:rFonts w:asciiTheme="minorHAnsi" w:hAnsiTheme="minorHAnsi" w:eastAsiaTheme="minorEastAsia" w:cstheme="minorBidi"/>
      <w:kern w:val="2"/>
      <w:sz w:val="32"/>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1626</Words>
  <Characters>9269</Characters>
  <Lines>77</Lines>
  <Paragraphs>21</Paragraphs>
  <TotalTime>14</TotalTime>
  <ScaleCrop>false</ScaleCrop>
  <LinksUpToDate>false</LinksUpToDate>
  <CharactersWithSpaces>10874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未知</cp:lastModifiedBy>
  <cp:lastPrinted>2022-07-19T08:31:00Z</cp:lastPrinted>
  <dcterms:modified xsi:type="dcterms:W3CDTF">2023-10-19T06:57:11Z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64DACFC1CF30444B8C3CED78DFC82B34</vt:lpwstr>
  </property>
</Properties>
</file>