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合同编号：LCGW[2023]ZL  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hint="eastAsia" w:ascii="宋体" w:hAnsi="宋体"/>
          <w:sz w:val="24"/>
        </w:rPr>
      </w:pPr>
      <w:r>
        <w:rPr>
          <w:rFonts w:hint="eastAsia" w:ascii="宋体" w:hAnsi="宋体"/>
          <w:sz w:val="24"/>
        </w:rPr>
        <w:t>甲方（出租方）：漳州市龙池港务发展有限公司</w:t>
      </w:r>
    </w:p>
    <w:p>
      <w:pPr>
        <w:spacing w:line="480" w:lineRule="exact"/>
        <w:rPr>
          <w:rFonts w:hint="default" w:ascii="宋体" w:hAnsi="宋体" w:eastAsiaTheme="minorEastAsia"/>
          <w:sz w:val="24"/>
          <w:lang w:val="en-US" w:eastAsia="zh-CN"/>
        </w:rPr>
      </w:pPr>
      <w:r>
        <w:rPr>
          <w:rFonts w:hint="eastAsia" w:ascii="宋体" w:hAnsi="宋体"/>
          <w:sz w:val="24"/>
        </w:rPr>
        <w:t>统一社会信用代码：</w:t>
      </w:r>
      <w:r>
        <w:rPr>
          <w:rFonts w:hint="eastAsia" w:ascii="宋体" w:hAnsi="宋体"/>
          <w:sz w:val="24"/>
          <w:lang w:val="en-US" w:eastAsia="zh-CN"/>
        </w:rPr>
        <w:t>91350681073208574M</w:t>
      </w:r>
    </w:p>
    <w:p>
      <w:pPr>
        <w:spacing w:line="480" w:lineRule="exact"/>
        <w:rPr>
          <w:rFonts w:ascii="宋体" w:hAnsi="宋体"/>
          <w:sz w:val="24"/>
        </w:rPr>
      </w:pPr>
      <w:r>
        <w:rPr>
          <w:rFonts w:hint="eastAsia" w:ascii="宋体" w:hAnsi="宋体"/>
          <w:sz w:val="24"/>
        </w:rPr>
        <w:t>联系地址：</w:t>
      </w:r>
      <w:r>
        <w:rPr>
          <w:rFonts w:hint="eastAsia" w:ascii="宋体" w:hAnsi="宋体" w:cs="宋体"/>
          <w:sz w:val="24"/>
          <w:shd w:val="clear" w:color="auto" w:fill="FFFFFF"/>
        </w:rPr>
        <w:t>福建省漳州台商投资区角美镇鸿渐路9号</w:t>
      </w:r>
    </w:p>
    <w:p>
      <w:pPr>
        <w:spacing w:line="480" w:lineRule="exact"/>
        <w:rPr>
          <w:rFonts w:ascii="宋体" w:hAnsi="宋体"/>
          <w:sz w:val="24"/>
        </w:rPr>
      </w:pPr>
      <w:r>
        <w:rPr>
          <w:rFonts w:hint="eastAsia" w:ascii="宋体" w:hAnsi="宋体"/>
          <w:sz w:val="24"/>
        </w:rPr>
        <w:t>法定代表人或授权代表：</w:t>
      </w:r>
      <w:r>
        <w:rPr>
          <w:rFonts w:hint="eastAsia" w:ascii="宋体" w:hAnsi="宋体" w:cs="宋体"/>
          <w:sz w:val="24"/>
          <w:shd w:val="clear" w:color="auto" w:fill="FFFFFF"/>
        </w:rPr>
        <w:t>朱学军</w:t>
      </w:r>
    </w:p>
    <w:p>
      <w:pPr>
        <w:spacing w:line="480" w:lineRule="exact"/>
        <w:rPr>
          <w:rFonts w:ascii="宋体" w:hAnsi="宋体"/>
          <w:sz w:val="24"/>
        </w:rPr>
      </w:pPr>
      <w:r>
        <w:rPr>
          <w:rFonts w:hint="eastAsia" w:ascii="宋体" w:hAnsi="宋体"/>
          <w:sz w:val="24"/>
        </w:rPr>
        <w:t>联系人：</w:t>
      </w:r>
      <w:r>
        <w:rPr>
          <w:rFonts w:hint="eastAsia" w:ascii="宋体" w:hAnsi="宋体"/>
          <w:sz w:val="24"/>
          <w:lang w:val="en-US" w:eastAsia="zh-CN"/>
        </w:rPr>
        <w:t>陈益民</w:t>
      </w:r>
      <w:r>
        <w:rPr>
          <w:rFonts w:hint="eastAsia" w:ascii="宋体" w:hAnsi="宋体"/>
          <w:sz w:val="24"/>
        </w:rPr>
        <w:t xml:space="preserve">       联系方式：0596-6070878</w:t>
      </w:r>
    </w:p>
    <w:p>
      <w:pPr>
        <w:spacing w:before="312" w:beforeLines="100" w:line="480" w:lineRule="exact"/>
        <w:rPr>
          <w:rFonts w:hint="eastAsia" w:ascii="宋体" w:hAnsi="宋体" w:eastAsiaTheme="minorEastAsia"/>
          <w:sz w:val="24"/>
          <w:lang w:eastAsia="zh-CN"/>
        </w:rPr>
      </w:pPr>
      <w:r>
        <w:rPr>
          <w:rFonts w:hint="eastAsia" w:ascii="宋体" w:hAnsi="宋体"/>
          <w:sz w:val="24"/>
        </w:rPr>
        <w:t>乙方（承租方）：</w:t>
      </w:r>
      <w:r>
        <w:rPr>
          <w:rFonts w:hint="eastAsia" w:ascii="宋体" w:hAnsi="宋体"/>
          <w:sz w:val="24"/>
          <w:lang w:val="en-US" w:eastAsia="zh-CN"/>
        </w:rPr>
        <w:t xml:space="preserve"> </w:t>
      </w:r>
    </w:p>
    <w:p>
      <w:pPr>
        <w:spacing w:line="480" w:lineRule="exact"/>
        <w:rPr>
          <w:rFonts w:hint="eastAsia" w:ascii="宋体" w:hAnsi="宋体"/>
          <w:sz w:val="24"/>
          <w:lang w:val="en-US" w:eastAsia="zh-CN"/>
        </w:rPr>
      </w:pPr>
      <w:r>
        <w:rPr>
          <w:rFonts w:hint="eastAsia" w:ascii="宋体" w:hAnsi="宋体"/>
          <w:sz w:val="24"/>
        </w:rPr>
        <w:t>统一社会信用代码：</w:t>
      </w:r>
      <w:r>
        <w:rPr>
          <w:rFonts w:hint="eastAsia" w:ascii="宋体" w:hAnsi="宋体"/>
          <w:sz w:val="24"/>
          <w:lang w:val="en-US" w:eastAsia="zh-CN"/>
        </w:rPr>
        <w:t xml:space="preserve">  </w:t>
      </w:r>
    </w:p>
    <w:p>
      <w:pPr>
        <w:spacing w:line="480" w:lineRule="exact"/>
        <w:rPr>
          <w:rFonts w:hint="eastAsia" w:ascii="宋体" w:hAnsi="宋体" w:eastAsiaTheme="minorEastAsia"/>
          <w:sz w:val="24"/>
          <w:lang w:eastAsia="zh-CN"/>
        </w:rPr>
      </w:pPr>
      <w:r>
        <w:rPr>
          <w:rFonts w:hint="eastAsia" w:ascii="宋体" w:hAnsi="宋体"/>
          <w:sz w:val="24"/>
        </w:rPr>
        <w:t>联系地址：</w:t>
      </w:r>
      <w:r>
        <w:rPr>
          <w:rFonts w:hint="eastAsia" w:ascii="宋体" w:hAnsi="宋体"/>
          <w:sz w:val="24"/>
          <w:lang w:val="en-US" w:eastAsia="zh-CN"/>
        </w:rPr>
        <w:t xml:space="preserve"> </w:t>
      </w:r>
    </w:p>
    <w:p>
      <w:pPr>
        <w:spacing w:line="480" w:lineRule="exact"/>
        <w:rPr>
          <w:rFonts w:hint="eastAsia" w:ascii="宋体" w:hAnsi="宋体"/>
          <w:sz w:val="24"/>
          <w:lang w:val="en-US" w:eastAsia="zh-CN"/>
        </w:rPr>
      </w:pPr>
      <w:r>
        <w:rPr>
          <w:rFonts w:hint="eastAsia" w:ascii="宋体" w:hAnsi="宋体"/>
          <w:sz w:val="24"/>
        </w:rPr>
        <w:t>法定代表人或授权代表：</w:t>
      </w:r>
      <w:r>
        <w:rPr>
          <w:rFonts w:hint="eastAsia" w:ascii="宋体" w:hAnsi="宋体"/>
          <w:sz w:val="24"/>
          <w:lang w:val="en-US" w:eastAsia="zh-CN"/>
        </w:rPr>
        <w:t xml:space="preserve"> </w:t>
      </w:r>
    </w:p>
    <w:p>
      <w:pPr>
        <w:spacing w:line="480" w:lineRule="exact"/>
        <w:rPr>
          <w:rFonts w:hint="default"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联系方式：</w:t>
      </w:r>
      <w:r>
        <w:rPr>
          <w:rFonts w:hint="eastAsia" w:ascii="宋体" w:hAnsi="宋体"/>
          <w:sz w:val="24"/>
          <w:lang w:val="en-US" w:eastAsia="zh-CN"/>
        </w:rPr>
        <w:t xml:space="preserve"> </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widowControl/>
        <w:spacing w:line="480" w:lineRule="exact"/>
        <w:ind w:firstLine="470" w:firstLineChars="196"/>
        <w:jc w:val="left"/>
        <w:rPr>
          <w:rFonts w:ascii="宋体" w:hAnsi="宋体"/>
          <w:sz w:val="24"/>
        </w:rPr>
      </w:pPr>
      <w:r>
        <w:rPr>
          <w:rFonts w:hint="eastAsia" w:ascii="宋体" w:hAnsi="宋体"/>
          <w:sz w:val="24"/>
        </w:rPr>
        <w:t>1.甲方将甲方所有的或取得授权管理使用的位于</w:t>
      </w:r>
      <w:r>
        <w:rPr>
          <w:rFonts w:hint="eastAsia" w:ascii="宋体" w:hAnsi="宋体"/>
          <w:sz w:val="24"/>
          <w:u w:val="none"/>
          <w:lang w:val="en-US" w:eastAsia="zh-CN"/>
        </w:rPr>
        <w:t>福建</w:t>
      </w:r>
      <w:r>
        <w:rPr>
          <w:rFonts w:hint="eastAsia" w:ascii="宋体" w:hAnsi="宋体"/>
          <w:sz w:val="24"/>
          <w:u w:val="none"/>
        </w:rPr>
        <w:t>省</w:t>
      </w:r>
      <w:r>
        <w:rPr>
          <w:rFonts w:hint="eastAsia" w:ascii="宋体" w:hAnsi="宋体"/>
          <w:sz w:val="24"/>
          <w:u w:val="none"/>
          <w:lang w:val="en-US" w:eastAsia="zh-CN"/>
        </w:rPr>
        <w:t>漳州</w:t>
      </w:r>
      <w:r>
        <w:rPr>
          <w:rFonts w:hint="eastAsia" w:ascii="宋体" w:hAnsi="宋体"/>
          <w:sz w:val="24"/>
          <w:u w:val="none"/>
        </w:rPr>
        <w:t>市</w:t>
      </w:r>
      <w:r>
        <w:rPr>
          <w:rFonts w:hint="eastAsia" w:ascii="宋体" w:hAnsi="宋体"/>
          <w:sz w:val="24"/>
          <w:u w:val="none"/>
          <w:lang w:val="en-US" w:eastAsia="zh-CN"/>
        </w:rPr>
        <w:t>台商投资</w:t>
      </w:r>
      <w:r>
        <w:rPr>
          <w:rFonts w:hint="eastAsia" w:ascii="宋体" w:hAnsi="宋体"/>
          <w:sz w:val="24"/>
          <w:u w:val="none"/>
        </w:rPr>
        <w:t>区</w:t>
      </w:r>
      <w:r>
        <w:rPr>
          <w:rFonts w:hint="eastAsia" w:ascii="宋体" w:hAnsi="宋体"/>
          <w:sz w:val="24"/>
          <w:highlight w:val="none"/>
          <w:u w:val="none"/>
          <w:lang w:val="en-US" w:eastAsia="zh-CN"/>
        </w:rPr>
        <w:t>角美镇鸿渐</w:t>
      </w:r>
      <w:r>
        <w:rPr>
          <w:rFonts w:hint="eastAsia" w:ascii="宋体" w:hAnsi="宋体"/>
          <w:sz w:val="24"/>
          <w:highlight w:val="none"/>
          <w:u w:val="none"/>
        </w:rPr>
        <w:t>路</w:t>
      </w:r>
      <w:r>
        <w:rPr>
          <w:rFonts w:hint="eastAsia" w:ascii="宋体" w:hAnsi="宋体"/>
          <w:sz w:val="24"/>
          <w:highlight w:val="none"/>
          <w:u w:val="none"/>
          <w:lang w:val="en-US" w:eastAsia="zh-CN"/>
        </w:rPr>
        <w:t>9</w:t>
      </w:r>
      <w:r>
        <w:rPr>
          <w:rFonts w:hint="eastAsia" w:ascii="宋体" w:hAnsi="宋体"/>
          <w:sz w:val="24"/>
          <w:highlight w:val="none"/>
          <w:u w:val="none"/>
        </w:rPr>
        <w:t>号</w:t>
      </w:r>
      <w:r>
        <w:rPr>
          <w:rFonts w:ascii="宋体" w:hAnsi="宋体" w:cs="宋体"/>
          <w:kern w:val="0"/>
          <w:sz w:val="24"/>
          <w:highlight w:val="none"/>
        </w:rPr>
        <w:t>建筑面积</w:t>
      </w:r>
      <w:r>
        <w:rPr>
          <w:rFonts w:hint="eastAsia" w:ascii="宋体" w:hAnsi="宋体"/>
          <w:sz w:val="24"/>
          <w:highlight w:val="none"/>
        </w:rPr>
        <w:t>为</w:t>
      </w:r>
      <w:r>
        <w:rPr>
          <w:rFonts w:hint="eastAsia" w:ascii="宋体" w:hAnsi="宋体"/>
          <w:sz w:val="24"/>
          <w:highlight w:val="none"/>
          <w:u w:val="single"/>
          <w:lang w:val="en-US" w:eastAsia="zh-CN"/>
        </w:rPr>
        <w:t xml:space="preserve">  </w:t>
      </w:r>
      <w:r>
        <w:rPr>
          <w:rFonts w:hint="eastAsia" w:ascii="宋体" w:hAnsi="宋体"/>
          <w:sz w:val="24"/>
          <w:highlight w:val="none"/>
        </w:rPr>
        <w:t>平方米的</w:t>
      </w:r>
      <w:r>
        <w:rPr>
          <w:rFonts w:hint="eastAsia" w:ascii="宋体" w:hAnsi="宋体"/>
          <w:sz w:val="24"/>
          <w:highlight w:val="none"/>
          <w:u w:val="single"/>
        </w:rPr>
        <w:t xml:space="preserve"> 漳州台商投资区保税物流中心办公楼</w:t>
      </w:r>
      <w:r>
        <w:rPr>
          <w:rFonts w:hint="eastAsia" w:ascii="宋体" w:hAnsi="宋体"/>
          <w:sz w:val="24"/>
          <w:highlight w:val="none"/>
          <w:u w:val="single"/>
          <w:lang w:val="en-US" w:eastAsia="zh-CN"/>
        </w:rPr>
        <w:t xml:space="preserve">  单元 </w:t>
      </w:r>
      <w:r>
        <w:rPr>
          <w:rFonts w:hint="eastAsia" w:ascii="宋体" w:hAnsi="宋体"/>
          <w:sz w:val="24"/>
          <w:highlight w:val="none"/>
        </w:rPr>
        <w:t>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宋体" w:hAnsi="宋体"/>
          <w:sz w:val="24"/>
          <w:u w:val="single"/>
        </w:rPr>
        <w:t>办公</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spacing w:line="480" w:lineRule="exact"/>
        <w:ind w:firstLine="482" w:firstLineChars="200"/>
      </w:pPr>
      <w:r>
        <w:rPr>
          <w:rFonts w:hint="eastAsia" w:asciiTheme="minorEastAsia" w:hAnsiTheme="minorEastAsia" w:cstheme="minorEastAsia"/>
          <w:b/>
          <w:sz w:val="24"/>
          <w:lang w:val="en-US" w:eastAsia="zh-CN"/>
        </w:rPr>
        <w:t>3</w:t>
      </w:r>
      <w:r>
        <w:rPr>
          <w:rFonts w:hint="eastAsia" w:asciiTheme="minorEastAsia" w:hAnsiTheme="minorEastAsia" w:cstheme="minorEastAsia"/>
          <w:b/>
          <w:sz w:val="24"/>
        </w:rPr>
        <w:t>.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eastAsiaTheme="minorEastAsia"/>
          <w:b/>
          <w:sz w:val="24"/>
        </w:rPr>
        <w:t>第二条 租赁期限</w:t>
      </w:r>
    </w:p>
    <w:p>
      <w:pPr>
        <w:spacing w:line="480" w:lineRule="exact"/>
        <w:ind w:firstLine="480" w:firstLineChars="200"/>
        <w:rPr>
          <w:rFonts w:ascii="宋体" w:hAnsi="宋体"/>
          <w:sz w:val="24"/>
          <w:highlight w:val="none"/>
        </w:rPr>
      </w:pPr>
      <w:r>
        <w:rPr>
          <w:rFonts w:hint="eastAsia" w:ascii="宋体" w:hAnsi="宋体"/>
          <w:sz w:val="24"/>
          <w:highlight w:val="none"/>
        </w:rPr>
        <w:t>1.租赁期限为</w:t>
      </w:r>
      <w:r>
        <w:rPr>
          <w:rFonts w:hint="eastAsia" w:ascii="宋体" w:hAnsi="宋体"/>
          <w:sz w:val="24"/>
          <w:highlight w:val="none"/>
          <w:u w:val="single"/>
          <w:lang w:val="en-US" w:eastAsia="zh-CN"/>
        </w:rPr>
        <w:t xml:space="preserve">   </w:t>
      </w:r>
      <w:r>
        <w:rPr>
          <w:rFonts w:hint="eastAsia" w:ascii="宋体" w:hAnsi="宋体"/>
          <w:sz w:val="24"/>
          <w:highlight w:val="none"/>
        </w:rPr>
        <w:t>个月，具体为下列第</w:t>
      </w:r>
      <w:r>
        <w:rPr>
          <w:rFonts w:hint="eastAsia" w:ascii="宋体" w:hAnsi="宋体"/>
          <w:sz w:val="24"/>
          <w:highlight w:val="none"/>
          <w:u w:val="single"/>
        </w:rPr>
        <w:t>（1）</w:t>
      </w:r>
      <w:r>
        <w:rPr>
          <w:rFonts w:hint="eastAsia" w:ascii="宋体" w:hAnsi="宋体"/>
          <w:sz w:val="24"/>
          <w:highlight w:val="none"/>
        </w:rPr>
        <w:t>项：</w:t>
      </w:r>
    </w:p>
    <w:p>
      <w:pPr>
        <w:spacing w:line="480" w:lineRule="exact"/>
        <w:ind w:firstLine="480" w:firstLineChars="200"/>
        <w:rPr>
          <w:rFonts w:ascii="宋体" w:hAnsi="宋体"/>
          <w:sz w:val="24"/>
          <w:highlight w:val="none"/>
        </w:rPr>
      </w:pPr>
      <w:r>
        <w:rPr>
          <w:rFonts w:hint="eastAsia" w:ascii="宋体" w:hAnsi="宋体"/>
          <w:sz w:val="24"/>
          <w:highlight w:val="none"/>
        </w:rPr>
        <w:t>（1）从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日起算，至</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日止；</w:t>
      </w:r>
    </w:p>
    <w:p>
      <w:pPr>
        <w:spacing w:line="480" w:lineRule="exact"/>
        <w:ind w:firstLine="480" w:firstLineChars="200"/>
        <w:rPr>
          <w:rFonts w:ascii="宋体" w:hAnsi="宋体"/>
          <w:sz w:val="24"/>
          <w:highlight w:val="none"/>
        </w:rPr>
      </w:pPr>
      <w:r>
        <w:rPr>
          <w:rFonts w:hint="eastAsia" w:ascii="宋体" w:hAnsi="宋体"/>
          <w:sz w:val="24"/>
          <w:highlight w:val="none"/>
        </w:rPr>
        <w:t>（2）自免租装修期届满次日起算，至</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日止；</w:t>
      </w:r>
    </w:p>
    <w:p>
      <w:pPr>
        <w:spacing w:line="480" w:lineRule="exact"/>
        <w:ind w:firstLine="480" w:firstLineChars="200"/>
        <w:rPr>
          <w:rFonts w:ascii="宋体" w:hAnsi="宋体"/>
          <w:sz w:val="24"/>
          <w:highlight w:val="none"/>
        </w:rPr>
      </w:pPr>
      <w:r>
        <w:rPr>
          <w:rFonts w:hint="eastAsia" w:ascii="宋体" w:hAnsi="宋体"/>
          <w:sz w:val="24"/>
          <w:highlight w:val="none"/>
        </w:rPr>
        <w:t>（3）自租赁物实际交付之日起算，至</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日止；</w:t>
      </w:r>
    </w:p>
    <w:p>
      <w:pPr>
        <w:spacing w:line="48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u w:val="single"/>
        </w:rPr>
        <w:t xml:space="preserve">          </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w:t>
      </w:r>
      <w:r>
        <w:rPr>
          <w:rFonts w:hint="eastAsia" w:ascii="宋体" w:hAnsi="宋体"/>
          <w:sz w:val="24"/>
          <w:highlight w:val="none"/>
        </w:rPr>
        <w:t>乙方应向甲方</w:t>
      </w:r>
      <w:r>
        <w:rPr>
          <w:rFonts w:hint="eastAsia" w:ascii="宋体" w:hAnsi="宋体"/>
          <w:sz w:val="24"/>
          <w:highlight w:val="none"/>
          <w:lang w:eastAsia="zh-CN"/>
        </w:rPr>
        <w:t>支</w:t>
      </w:r>
      <w:r>
        <w:rPr>
          <w:rFonts w:hint="eastAsia" w:ascii="宋体" w:hAnsi="宋体"/>
          <w:sz w:val="24"/>
          <w:highlight w:val="none"/>
        </w:rPr>
        <w:t>付履约保证金人民币</w:t>
      </w:r>
      <w:r>
        <w:rPr>
          <w:rFonts w:hint="eastAsia" w:ascii="宋体" w:hAnsi="宋体"/>
          <w:sz w:val="24"/>
          <w:highlight w:val="none"/>
          <w:u w:val="single"/>
          <w:lang w:val="en-US" w:eastAsia="zh-CN"/>
        </w:rPr>
        <w:t xml:space="preserve">    </w:t>
      </w:r>
      <w:r>
        <w:rPr>
          <w:rFonts w:hint="eastAsia" w:ascii="宋体" w:hAnsi="宋体"/>
          <w:sz w:val="24"/>
          <w:highlight w:val="none"/>
        </w:rPr>
        <w:t>元。</w:t>
      </w:r>
    </w:p>
    <w:p>
      <w:pPr>
        <w:spacing w:before="156" w:beforeLines="50" w:after="156" w:afterLines="50" w:line="480" w:lineRule="exact"/>
        <w:ind w:firstLine="480"/>
        <w:rPr>
          <w:rFonts w:hint="eastAsia" w:ascii="宋体" w:hAnsi="宋体"/>
          <w:sz w:val="24"/>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收到乙方出具的合格收款收据后15日内将乙方所交剩余的履约保证金无息退还乙方。</w:t>
      </w:r>
    </w:p>
    <w:p>
      <w:pPr>
        <w:spacing w:before="156" w:beforeLines="50" w:after="156" w:afterLines="50" w:line="480" w:lineRule="exact"/>
        <w:ind w:firstLine="480"/>
        <w:rPr>
          <w:rFonts w:ascii="宋体" w:hAnsi="宋体" w:eastAsia="宋体" w:cs="宋体"/>
          <w:sz w:val="24"/>
        </w:rPr>
      </w:pPr>
      <w:r>
        <w:rPr>
          <w:rFonts w:hint="eastAsia" w:ascii="宋体" w:hAnsi="宋体"/>
          <w:sz w:val="24"/>
          <w:lang w:val="en-US" w:eastAsia="zh-CN"/>
        </w:rPr>
        <w:t>3.</w:t>
      </w:r>
      <w:r>
        <w:rPr>
          <w:rFonts w:hint="eastAsia" w:ascii="宋体" w:hAnsi="宋体"/>
          <w:sz w:val="24"/>
        </w:rPr>
        <w:t>因乙方违约致使合同提前终止或者存在其他违约行为的，甲方有权没收履约保证金</w:t>
      </w:r>
      <w:r>
        <w:rPr>
          <w:rFonts w:hint="eastAsia"/>
          <w:sz w:val="24"/>
          <w:lang w:val="en-US" w:eastAsia="zh-CN"/>
        </w:rPr>
        <w:t>或</w:t>
      </w:r>
      <w:r>
        <w:rPr>
          <w:rFonts w:hint="eastAsia"/>
          <w:sz w:val="24"/>
        </w:rPr>
        <w:t>将</w:t>
      </w:r>
      <w:r>
        <w:rPr>
          <w:rFonts w:hint="eastAsia"/>
          <w:sz w:val="24"/>
          <w:lang w:eastAsia="zh-CN"/>
        </w:rPr>
        <w:t>履约</w:t>
      </w:r>
      <w:r>
        <w:rPr>
          <w:rFonts w:hint="eastAsia"/>
          <w:sz w:val="24"/>
        </w:rPr>
        <w:t>保证金</w:t>
      </w:r>
      <w:r>
        <w:rPr>
          <w:rFonts w:hint="eastAsia"/>
          <w:sz w:val="24"/>
          <w:lang w:eastAsia="zh-CN"/>
        </w:rPr>
        <w:t>直接</w:t>
      </w:r>
      <w:r>
        <w:rPr>
          <w:rFonts w:hint="eastAsia"/>
          <w:sz w:val="24"/>
        </w:rPr>
        <w:t>抵扣乙方应承担的违约金、赔偿金及其他应付款项，不足部分乙方须在收到甲方书面通知之日起</w:t>
      </w:r>
      <w:r>
        <w:rPr>
          <w:rFonts w:hint="eastAsia"/>
          <w:sz w:val="24"/>
          <w:lang w:val="en-US"/>
        </w:rPr>
        <w:t>3</w:t>
      </w:r>
      <w:r>
        <w:rPr>
          <w:rFonts w:hint="eastAsia"/>
          <w:sz w:val="24"/>
        </w:rPr>
        <w:t>0日内补足。</w:t>
      </w:r>
      <w:r>
        <w:rPr>
          <w:rFonts w:hint="eastAsia" w:ascii="宋体" w:hAnsi="宋体"/>
          <w:sz w:val="24"/>
        </w:rPr>
        <w:t>如乙方未能如期足额支付履约保证金，则乙方不能使用租赁物，且甲方有权解除本合同并追究乙方违约责任。</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highlight w:val="none"/>
        </w:rPr>
      </w:pPr>
      <w:r>
        <w:rPr>
          <w:rFonts w:hint="eastAsia" w:ascii="宋体" w:hAnsi="宋体"/>
          <w:b/>
          <w:sz w:val="24"/>
          <w:highlight w:val="none"/>
        </w:rPr>
        <w:t xml:space="preserve"> </w:t>
      </w:r>
      <w:r>
        <w:rPr>
          <w:rFonts w:hint="eastAsia"/>
          <w:sz w:val="24"/>
          <w:highlight w:val="none"/>
        </w:rPr>
        <w:t>1.租赁物的交付期限，按以下第</w:t>
      </w:r>
      <w:r>
        <w:rPr>
          <w:rFonts w:hint="eastAsia"/>
          <w:sz w:val="24"/>
          <w:highlight w:val="none"/>
          <w:u w:val="single"/>
        </w:rPr>
        <w:t>（1）</w:t>
      </w:r>
      <w:r>
        <w:rPr>
          <w:rFonts w:hint="eastAsia"/>
          <w:sz w:val="24"/>
          <w:highlight w:val="none"/>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lang w:val="en-US" w:eastAsia="zh-CN"/>
        </w:rPr>
        <w:t>三十</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1"/>
          <w:numId w:val="0"/>
        </w:numPr>
        <w:spacing w:before="0" w:beforeLines="-2147483648" w:after="0" w:afterLines="-2147483648"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sz w:val="24"/>
          <w:highlight w:val="none"/>
        </w:rPr>
      </w:pPr>
      <w:r>
        <w:rPr>
          <w:rFonts w:hint="eastAsia" w:ascii="宋体" w:hAnsi="宋体"/>
          <w:sz w:val="24"/>
          <w:highlight w:val="none"/>
        </w:rPr>
        <w:t>1.租赁物租金按人民币</w:t>
      </w:r>
      <w:r>
        <w:rPr>
          <w:rFonts w:hint="eastAsia" w:ascii="宋体" w:hAnsi="宋体"/>
          <w:sz w:val="24"/>
          <w:highlight w:val="none"/>
          <w:u w:val="single"/>
          <w:lang w:val="en-US" w:eastAsia="zh-CN"/>
        </w:rPr>
        <w:t xml:space="preserve">  </w:t>
      </w:r>
      <w:r>
        <w:rPr>
          <w:rFonts w:hint="eastAsia" w:ascii="宋体" w:hAnsi="宋体"/>
          <w:sz w:val="24"/>
          <w:highlight w:val="none"/>
        </w:rPr>
        <w:t>元</w:t>
      </w:r>
      <w:r>
        <w:rPr>
          <w:rFonts w:hint="eastAsia" w:ascii="宋体" w:hAnsi="宋体" w:cs="宋体"/>
          <w:kern w:val="0"/>
          <w:sz w:val="24"/>
          <w:highlight w:val="none"/>
        </w:rPr>
        <w:t>/平方米/</w:t>
      </w:r>
      <w:r>
        <w:rPr>
          <w:rFonts w:ascii="宋体" w:hAnsi="宋体" w:cs="宋体"/>
          <w:kern w:val="0"/>
          <w:sz w:val="24"/>
          <w:highlight w:val="none"/>
        </w:rPr>
        <w:t>月</w:t>
      </w:r>
      <w:r>
        <w:rPr>
          <w:rFonts w:hint="eastAsia" w:ascii="宋体" w:hAnsi="宋体" w:cs="宋体"/>
          <w:kern w:val="0"/>
          <w:sz w:val="24"/>
          <w:highlight w:val="none"/>
        </w:rPr>
        <w:t>收取，</w:t>
      </w:r>
      <w:r>
        <w:rPr>
          <w:rFonts w:hint="eastAsia" w:ascii="宋体" w:hAnsi="宋体" w:eastAsia="宋体"/>
          <w:sz w:val="24"/>
          <w:highlight w:val="none"/>
        </w:rPr>
        <w:t>每月</w:t>
      </w:r>
      <w:r>
        <w:rPr>
          <w:rFonts w:hint="eastAsia" w:ascii="宋体" w:hAnsi="宋体"/>
          <w:sz w:val="24"/>
          <w:highlight w:val="none"/>
        </w:rPr>
        <w:t>租金计</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cs="宋体"/>
          <w:kern w:val="0"/>
          <w:sz w:val="24"/>
          <w:highlight w:val="none"/>
        </w:rPr>
        <w:t>（大写</w:t>
      </w:r>
      <w:r>
        <w:rPr>
          <w:rFonts w:hint="eastAsia" w:ascii="宋体" w:hAnsi="宋体" w:cs="宋体"/>
          <w:kern w:val="0"/>
          <w:sz w:val="24"/>
          <w:highlight w:val="none"/>
          <w:u w:val="single"/>
          <w:lang w:val="en-US" w:eastAsia="zh-CN"/>
        </w:rPr>
        <w:t xml:space="preserve">    </w:t>
      </w:r>
      <w:r>
        <w:rPr>
          <w:rFonts w:ascii="宋体" w:hAnsi="宋体" w:cs="宋体"/>
          <w:kern w:val="0"/>
          <w:sz w:val="24"/>
          <w:highlight w:val="none"/>
          <w:u w:val="single"/>
        </w:rPr>
        <w:t>元</w:t>
      </w:r>
      <w:r>
        <w:rPr>
          <w:rFonts w:ascii="宋体" w:hAnsi="宋体" w:cs="宋体"/>
          <w:kern w:val="0"/>
          <w:sz w:val="24"/>
          <w:highlight w:val="none"/>
        </w:rPr>
        <w:t>整）</w:t>
      </w:r>
      <w:r>
        <w:rPr>
          <w:rFonts w:hint="eastAsia" w:ascii="宋体" w:hAnsi="宋体" w:cs="宋体"/>
          <w:kern w:val="0"/>
          <w:sz w:val="24"/>
          <w:highlight w:val="none"/>
        </w:rPr>
        <w:t>。从第</w:t>
      </w:r>
      <w:r>
        <w:rPr>
          <w:rFonts w:hint="eastAsia" w:ascii="宋体" w:hAnsi="宋体" w:cs="宋体"/>
          <w:kern w:val="0"/>
          <w:sz w:val="24"/>
          <w:highlight w:val="none"/>
          <w:lang w:val="en-US" w:eastAsia="zh-CN"/>
        </w:rPr>
        <w:t>叁</w:t>
      </w:r>
      <w:r>
        <w:rPr>
          <w:rFonts w:hint="eastAsia" w:ascii="宋体" w:hAnsi="宋体" w:cs="宋体"/>
          <w:kern w:val="0"/>
          <w:sz w:val="24"/>
          <w:highlight w:val="none"/>
        </w:rPr>
        <w:t>年起</w:t>
      </w:r>
      <w:bookmarkStart w:id="0" w:name="_GoBack"/>
      <w:bookmarkEnd w:id="0"/>
      <w:r>
        <w:rPr>
          <w:rFonts w:hint="eastAsia" w:ascii="宋体" w:hAnsi="宋体" w:cs="宋体"/>
          <w:kern w:val="0"/>
          <w:sz w:val="24"/>
          <w:highlight w:val="none"/>
        </w:rPr>
        <w:t>，每</w:t>
      </w:r>
      <w:r>
        <w:rPr>
          <w:rFonts w:hint="eastAsia" w:ascii="宋体" w:hAnsi="宋体" w:cs="宋体"/>
          <w:kern w:val="0"/>
          <w:sz w:val="24"/>
          <w:highlight w:val="none"/>
          <w:lang w:val="en-US" w:eastAsia="zh-CN"/>
        </w:rPr>
        <w:t>两</w:t>
      </w:r>
      <w:r>
        <w:rPr>
          <w:rFonts w:hint="eastAsia" w:ascii="宋体" w:hAnsi="宋体" w:cs="宋体"/>
          <w:kern w:val="0"/>
          <w:sz w:val="24"/>
          <w:highlight w:val="none"/>
        </w:rPr>
        <w:t>年的</w:t>
      </w:r>
      <w:r>
        <w:rPr>
          <w:rFonts w:hint="eastAsia" w:ascii="宋体" w:hAnsi="宋体"/>
          <w:sz w:val="24"/>
          <w:highlight w:val="none"/>
        </w:rPr>
        <w:t>租金</w:t>
      </w:r>
      <w:r>
        <w:rPr>
          <w:rFonts w:hint="eastAsia" w:ascii="宋体" w:hAnsi="宋体" w:cs="宋体"/>
          <w:kern w:val="0"/>
          <w:sz w:val="24"/>
          <w:highlight w:val="none"/>
        </w:rPr>
        <w:t>在上年租金的基础上递增</w:t>
      </w:r>
      <w:r>
        <w:rPr>
          <w:rFonts w:hint="eastAsia" w:ascii="宋体" w:hAnsi="宋体" w:cs="宋体"/>
          <w:kern w:val="0"/>
          <w:sz w:val="24"/>
          <w:highlight w:val="none"/>
          <w:lang w:val="en-US" w:eastAsia="zh-CN"/>
        </w:rPr>
        <w:t>2</w:t>
      </w:r>
      <w:r>
        <w:rPr>
          <w:rFonts w:hint="eastAsia" w:ascii="宋体" w:hAnsi="宋体" w:cs="宋体"/>
          <w:kern w:val="0"/>
          <w:sz w:val="24"/>
          <w:highlight w:val="none"/>
        </w:rPr>
        <w:t>%。</w:t>
      </w:r>
    </w:p>
    <w:p>
      <w:pPr>
        <w:widowControl/>
        <w:numPr>
          <w:ilvl w:val="0"/>
          <w:numId w:val="2"/>
        </w:numPr>
        <w:spacing w:line="48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租金采用预付方式。租赁物租金支付以</w:t>
      </w:r>
      <w:r>
        <w:rPr>
          <w:rFonts w:hint="eastAsia" w:ascii="宋体" w:hAnsi="宋体" w:cs="宋体"/>
          <w:kern w:val="0"/>
          <w:sz w:val="24"/>
          <w:highlight w:val="none"/>
          <w:u w:val="single"/>
          <w:lang w:val="en-US" w:eastAsia="zh-CN"/>
        </w:rPr>
        <w:t>三个月</w:t>
      </w:r>
      <w:r>
        <w:rPr>
          <w:rFonts w:hint="eastAsia" w:ascii="宋体" w:hAnsi="宋体" w:cs="宋体"/>
          <w:kern w:val="0"/>
          <w:sz w:val="24"/>
          <w:highlight w:val="none"/>
        </w:rPr>
        <w:t>为支付周期，首个周期租金由乙方在本合同签订之日起5个工作日内支付，其他各周期租金由乙方在该周期起始日的5日前支付。</w:t>
      </w:r>
    </w:p>
    <w:p>
      <w:pPr>
        <w:spacing w:line="480" w:lineRule="exact"/>
        <w:ind w:firstLine="432" w:firstLineChars="180"/>
        <w:rPr>
          <w:rFonts w:hint="eastAsia" w:ascii="宋体" w:hAnsi="宋体"/>
          <w:sz w:val="24"/>
          <w:highlight w:val="none"/>
        </w:rPr>
      </w:pPr>
      <w:r>
        <w:rPr>
          <w:rFonts w:hint="eastAsia" w:ascii="宋体" w:hAnsi="宋体" w:cs="宋体"/>
          <w:kern w:val="0"/>
          <w:sz w:val="24"/>
          <w:highlight w:val="none"/>
        </w:rPr>
        <w:t>甲方收到乙方</w:t>
      </w:r>
      <w:r>
        <w:rPr>
          <w:rFonts w:hint="eastAsia" w:ascii="宋体" w:hAnsi="宋体" w:cs="宋体"/>
          <w:kern w:val="0"/>
          <w:sz w:val="24"/>
          <w:highlight w:val="none"/>
          <w:lang w:eastAsia="zh-CN"/>
        </w:rPr>
        <w:t>相关款项</w:t>
      </w:r>
      <w:r>
        <w:rPr>
          <w:rFonts w:hint="eastAsia" w:ascii="宋体" w:hAnsi="宋体" w:cs="宋体"/>
          <w:kern w:val="0"/>
          <w:sz w:val="24"/>
          <w:highlight w:val="none"/>
        </w:rPr>
        <w:t>后向</w:t>
      </w:r>
      <w:r>
        <w:rPr>
          <w:rFonts w:hint="eastAsia" w:ascii="宋体" w:hAnsi="宋体"/>
          <w:sz w:val="24"/>
          <w:highlight w:val="none"/>
        </w:rPr>
        <w:t>乙方提供相应的发票。</w:t>
      </w:r>
    </w:p>
    <w:p>
      <w:pPr>
        <w:spacing w:line="480" w:lineRule="exact"/>
        <w:ind w:firstLine="432" w:firstLineChars="180"/>
        <w:rPr>
          <w:rFonts w:ascii="宋体" w:hAnsi="宋体"/>
          <w:sz w:val="24"/>
          <w:highlight w:val="none"/>
        </w:rPr>
      </w:pPr>
      <w:r>
        <w:rPr>
          <w:rFonts w:hint="eastAsia" w:ascii="宋体" w:hAnsi="宋体"/>
          <w:sz w:val="24"/>
          <w:highlight w:val="none"/>
        </w:rPr>
        <w:t>乙方开票信息如下：</w:t>
      </w:r>
    </w:p>
    <w:tbl>
      <w:tblPr>
        <w:tblStyle w:val="8"/>
        <w:tblW w:w="824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noWrap w:val="0"/>
            <w:vAlign w:val="top"/>
          </w:tcPr>
          <w:p>
            <w:pPr>
              <w:spacing w:line="500" w:lineRule="exact"/>
              <w:rPr>
                <w:rFonts w:ascii="宋体" w:hAnsi="宋体"/>
                <w:sz w:val="24"/>
                <w:highlight w:val="none"/>
              </w:rPr>
            </w:pPr>
            <w:r>
              <w:rPr>
                <w:rFonts w:hint="eastAsia" w:ascii="宋体" w:hAnsi="宋体"/>
                <w:sz w:val="24"/>
                <w:highlight w:val="none"/>
              </w:rPr>
              <w:t>公司名称</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pPr>
              <w:spacing w:line="500" w:lineRule="exact"/>
              <w:rPr>
                <w:rFonts w:ascii="宋体" w:hAnsi="宋体"/>
                <w:sz w:val="24"/>
                <w:highlight w:val="none"/>
              </w:rPr>
            </w:pPr>
            <w:r>
              <w:rPr>
                <w:rFonts w:hint="eastAsia" w:ascii="宋体" w:hAnsi="宋体"/>
                <w:sz w:val="24"/>
                <w:highlight w:val="none"/>
              </w:rPr>
              <w:t>税号</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center"/>
          </w:tcPr>
          <w:p>
            <w:pPr>
              <w:spacing w:line="500" w:lineRule="exact"/>
              <w:rPr>
                <w:rFonts w:ascii="宋体" w:hAnsi="宋体"/>
                <w:sz w:val="24"/>
                <w:highlight w:val="none"/>
              </w:rPr>
            </w:pPr>
            <w:r>
              <w:rPr>
                <w:rFonts w:hint="eastAsia" w:ascii="宋体" w:hAnsi="宋体"/>
                <w:sz w:val="24"/>
                <w:highlight w:val="none"/>
              </w:rPr>
              <w:t>地址电话</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pPr>
              <w:spacing w:line="500" w:lineRule="exact"/>
              <w:rPr>
                <w:rFonts w:ascii="宋体" w:hAnsi="宋体"/>
                <w:sz w:val="24"/>
                <w:highlight w:val="none"/>
              </w:rPr>
            </w:pPr>
            <w:r>
              <w:rPr>
                <w:rFonts w:hint="eastAsia" w:ascii="宋体" w:hAnsi="宋体"/>
                <w:sz w:val="24"/>
                <w:highlight w:val="none"/>
              </w:rPr>
              <w:t>开户行</w:t>
            </w:r>
          </w:p>
        </w:tc>
        <w:tc>
          <w:tcPr>
            <w:tcW w:w="6517" w:type="dxa"/>
            <w:noWrap w:val="0"/>
            <w:vAlign w:val="top"/>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noWrap w:val="0"/>
            <w:vAlign w:val="top"/>
          </w:tcPr>
          <w:p>
            <w:pPr>
              <w:spacing w:line="500" w:lineRule="exact"/>
              <w:rPr>
                <w:highlight w:val="none"/>
              </w:rPr>
            </w:pPr>
            <w:r>
              <w:rPr>
                <w:rFonts w:hint="eastAsia" w:ascii="宋体" w:hAnsi="宋体"/>
                <w:sz w:val="24"/>
                <w:highlight w:val="none"/>
              </w:rPr>
              <w:t>银行账号</w:t>
            </w:r>
          </w:p>
        </w:tc>
        <w:tc>
          <w:tcPr>
            <w:tcW w:w="6517" w:type="dxa"/>
            <w:noWrap w:val="0"/>
            <w:vAlign w:val="top"/>
          </w:tcPr>
          <w:p>
            <w:pPr>
              <w:spacing w:line="500" w:lineRule="exact"/>
              <w:rPr>
                <w:rFonts w:ascii="宋体" w:hAnsi="宋体"/>
                <w:sz w:val="24"/>
                <w:highlight w:val="none"/>
              </w:rPr>
            </w:pP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1"/>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highlight w:val="none"/>
          <w:lang w:eastAsia="zh-CN"/>
        </w:rPr>
        <w:t>前述各项费用按以下第</w:t>
      </w:r>
      <w:r>
        <w:rPr>
          <w:rFonts w:hint="eastAsia" w:ascii="宋体" w:hAnsi="宋体" w:cs="宋体"/>
          <w:kern w:val="0"/>
          <w:sz w:val="24"/>
          <w:highlight w:val="none"/>
          <w:u w:val="single"/>
          <w:lang w:eastAsia="zh-CN"/>
        </w:rPr>
        <w:t>（</w:t>
      </w:r>
      <w:r>
        <w:rPr>
          <w:rFonts w:hint="eastAsia" w:ascii="宋体" w:hAnsi="宋体" w:cs="宋体"/>
          <w:kern w:val="0"/>
          <w:sz w:val="24"/>
          <w:highlight w:val="none"/>
          <w:u w:val="single"/>
          <w:lang w:val="en-US" w:eastAsia="zh-CN"/>
        </w:rPr>
        <w:t>2</w:t>
      </w:r>
      <w:r>
        <w:rPr>
          <w:rFonts w:hint="eastAsia" w:ascii="宋体" w:hAnsi="宋体" w:cs="宋体"/>
          <w:kern w:val="0"/>
          <w:sz w:val="24"/>
          <w:highlight w:val="none"/>
          <w:u w:val="single"/>
          <w:lang w:eastAsia="zh-CN"/>
        </w:rPr>
        <w:t>）</w:t>
      </w:r>
      <w:r>
        <w:rPr>
          <w:rFonts w:hint="eastAsia" w:ascii="宋体" w:hAnsi="宋体" w:cs="宋体"/>
          <w:kern w:val="0"/>
          <w:sz w:val="24"/>
          <w:highlight w:val="none"/>
          <w:lang w:val="en-US" w:eastAsia="zh-CN"/>
        </w:rPr>
        <w:t>种方式支付。</w:t>
      </w:r>
    </w:p>
    <w:p>
      <w:pPr>
        <w:widowControl/>
        <w:numPr>
          <w:ilvl w:val="-1"/>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pPr>
        <w:keepNext w:val="0"/>
        <w:keepLines w:val="0"/>
        <w:pageBreakBefore w:val="0"/>
        <w:widowControl/>
        <w:numPr>
          <w:ilvl w:val="-1"/>
          <w:numId w:val="0"/>
        </w:numPr>
        <w:kinsoku/>
        <w:wordWrap/>
        <w:overflowPunct/>
        <w:topLinePunct w:val="0"/>
        <w:autoSpaceDE/>
        <w:autoSpaceDN/>
        <w:bidi w:val="0"/>
        <w:adjustRightInd w:val="0"/>
        <w:snapToGrid/>
        <w:spacing w:line="480" w:lineRule="exact"/>
        <w:ind w:firstLine="480" w:firstLineChars="200"/>
        <w:jc w:val="left"/>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2</w:t>
      </w:r>
      <w:r>
        <w:rPr>
          <w:rFonts w:hint="eastAsia" w:ascii="宋体" w:hAnsi="宋体" w:cs="宋体"/>
          <w:kern w:val="0"/>
          <w:sz w:val="24"/>
          <w:highlight w:val="none"/>
          <w:lang w:eastAsia="zh-CN"/>
        </w:rPr>
        <w:t>）甲方代收代付，乙方支付周期和支付期限为：</w:t>
      </w:r>
      <w:r>
        <w:rPr>
          <w:rFonts w:hint="eastAsia" w:ascii="宋体" w:hAnsi="宋体" w:cs="宋体"/>
          <w:kern w:val="0"/>
          <w:sz w:val="24"/>
          <w:highlight w:val="none"/>
          <w:lang w:val="en-US" w:eastAsia="zh-CN"/>
        </w:rPr>
        <w:t>①上述房屋租赁期间发生的物业管理费、公共维修基金由乙方按以下标准支付给甲方，即物业管理费</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元/㎡/月，公共维修基金</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lang w:val="en-US" w:eastAsia="zh-CN"/>
        </w:rPr>
        <w:t>元/㎡/月，计价面积为</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㎡，即每月</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元；缴费方法与第五条第2款相同。②乙方在房屋租赁期间所发生的水电费按实际用量计费，计费单价按水务公司和供电局当月计费标准，按季度结算，每结算期后一个月25日前付清上一期费用。乙方应按时缴纳物业管理费、公共维修金、水电费及公摊水电费用。乙方应从甲方发出的《缴费通知书》上写明的日期之日起缴交上述相关费用。</w:t>
      </w:r>
    </w:p>
    <w:p>
      <w:pPr>
        <w:keepNext w:val="0"/>
        <w:keepLines w:val="0"/>
        <w:pageBreakBefore w:val="0"/>
        <w:widowControl/>
        <w:numPr>
          <w:ilvl w:val="-1"/>
          <w:numId w:val="0"/>
        </w:numPr>
        <w:kinsoku/>
        <w:wordWrap/>
        <w:overflowPunct/>
        <w:topLinePunct w:val="0"/>
        <w:autoSpaceDE/>
        <w:autoSpaceDN/>
        <w:bidi w:val="0"/>
        <w:adjustRightInd w:val="0"/>
        <w:snapToGrid/>
        <w:spacing w:line="480" w:lineRule="exact"/>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3</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 xml:space="preserve">乙方同意与甲方或甲方指定的物业服务方另行签订物业服务协议或商户管理服务协议，并按协议的收费标准向甲方或物业服务方支付上述费用。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0" w:firstLineChars="200"/>
        <w:rPr>
          <w:rFonts w:ascii="宋体" w:hAnsi="宋体"/>
          <w:sz w:val="24"/>
        </w:rPr>
      </w:pP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0" w:firstLineChars="200"/>
        <w:rPr>
          <w:rFonts w:ascii="宋体" w:hAnsi="宋体"/>
          <w:sz w:val="24"/>
        </w:rPr>
      </w:pP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3"/>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w:t>
      </w:r>
      <w:r>
        <w:rPr>
          <w:rFonts w:hint="eastAsia"/>
          <w:sz w:val="24"/>
          <w:highlight w:val="none"/>
        </w:rPr>
        <w:t>，甲方逾期</w:t>
      </w:r>
      <w:r>
        <w:rPr>
          <w:rFonts w:hint="eastAsia"/>
          <w:sz w:val="24"/>
          <w:highlight w:val="none"/>
          <w:u w:val="single"/>
          <w:lang w:val="en-US" w:eastAsia="zh-CN"/>
        </w:rPr>
        <w:t>十</w:t>
      </w:r>
      <w:r>
        <w:rPr>
          <w:rFonts w:hint="eastAsia"/>
          <w:sz w:val="24"/>
          <w:highlight w:val="none"/>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w:t>
      </w:r>
      <w:r>
        <w:rPr>
          <w:rFonts w:hint="eastAsia"/>
          <w:sz w:val="24"/>
          <w:highlight w:val="none"/>
        </w:rPr>
        <w:t>合同前最后一个月房屋月租金的</w:t>
      </w:r>
      <w:r>
        <w:rPr>
          <w:rFonts w:hint="eastAsia"/>
          <w:sz w:val="24"/>
          <w:highlight w:val="none"/>
          <w:u w:val="single"/>
          <w:lang w:val="en-US" w:eastAsia="zh-CN"/>
        </w:rPr>
        <w:t>两</w:t>
      </w:r>
      <w:r>
        <w:rPr>
          <w:rFonts w:hint="eastAsia"/>
          <w:sz w:val="24"/>
          <w:highlight w:val="none"/>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w:t>
      </w:r>
      <w:r>
        <w:rPr>
          <w:rFonts w:hint="eastAsia"/>
          <w:sz w:val="24"/>
          <w:highlight w:val="none"/>
        </w:rPr>
        <w:t>约金</w:t>
      </w:r>
      <w:r>
        <w:rPr>
          <w:sz w:val="24"/>
          <w:highlight w:val="none"/>
        </w:rPr>
        <w:t>。</w:t>
      </w:r>
      <w:r>
        <w:rPr>
          <w:rFonts w:hint="eastAsia"/>
          <w:sz w:val="24"/>
          <w:highlight w:val="none"/>
        </w:rPr>
        <w:t>逾期超过</w:t>
      </w:r>
      <w:r>
        <w:rPr>
          <w:rFonts w:hint="eastAsia"/>
          <w:sz w:val="24"/>
          <w:highlight w:val="none"/>
          <w:u w:val="single"/>
          <w:lang w:val="en-US" w:eastAsia="zh-CN"/>
        </w:rPr>
        <w:t>五</w:t>
      </w:r>
      <w:r>
        <w:rPr>
          <w:rFonts w:hint="eastAsia"/>
          <w:sz w:val="24"/>
          <w:highlight w:val="none"/>
        </w:rPr>
        <w:t>日仍未足额支付的，甲方有权采取停水、停电等措施，乙方自</w:t>
      </w:r>
      <w:r>
        <w:rPr>
          <w:rFonts w:hint="eastAsia"/>
          <w:sz w:val="24"/>
        </w:rPr>
        <w:t>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w:t>
      </w:r>
      <w:r>
        <w:rPr>
          <w:rFonts w:hint="eastAsia" w:ascii="宋体" w:hAnsi="宋体"/>
          <w:sz w:val="24"/>
          <w:highlight w:val="none"/>
        </w:rPr>
        <w:t>通过以下</w:t>
      </w:r>
      <w:r>
        <w:rPr>
          <w:rFonts w:hint="eastAsia" w:ascii="宋体" w:hAnsi="宋体"/>
          <w:sz w:val="24"/>
          <w:highlight w:val="none"/>
          <w:u w:val="single"/>
        </w:rPr>
        <w:t>（</w:t>
      </w:r>
      <w:r>
        <w:rPr>
          <w:rFonts w:hint="eastAsia" w:ascii="宋体" w:hAnsi="宋体"/>
          <w:sz w:val="24"/>
          <w:highlight w:val="none"/>
          <w:u w:val="single"/>
          <w:lang w:val="en-US" w:eastAsia="zh-CN"/>
        </w:rPr>
        <w:t>2</w:t>
      </w:r>
      <w:r>
        <w:rPr>
          <w:rFonts w:hint="eastAsia" w:ascii="宋体" w:hAnsi="宋体"/>
          <w:sz w:val="24"/>
          <w:highlight w:val="none"/>
          <w:u w:val="single"/>
        </w:rPr>
        <w:t>）</w:t>
      </w:r>
      <w:r>
        <w:rPr>
          <w:rFonts w:hint="eastAsia" w:ascii="宋体" w:hAnsi="宋体"/>
          <w:sz w:val="24"/>
          <w:highlight w:val="none"/>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4"/>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w:t>
      </w:r>
      <w:r>
        <w:rPr>
          <w:rFonts w:hint="eastAsia" w:ascii="宋体" w:hAnsi="宋体"/>
          <w:sz w:val="24"/>
          <w:highlight w:val="none"/>
        </w:rPr>
        <w:t>邮后的第</w:t>
      </w:r>
      <w:r>
        <w:rPr>
          <w:rFonts w:hint="eastAsia" w:ascii="宋体" w:hAnsi="宋体"/>
          <w:sz w:val="24"/>
          <w:highlight w:val="none"/>
          <w:u w:val="single"/>
          <w:lang w:val="en-US" w:eastAsia="zh-CN"/>
        </w:rPr>
        <w:t>三</w:t>
      </w:r>
      <w:r>
        <w:rPr>
          <w:rFonts w:hint="eastAsia" w:ascii="宋体" w:hAnsi="宋体"/>
          <w:sz w:val="24"/>
          <w:highlight w:val="none"/>
        </w:rPr>
        <w:t xml:space="preserve">个工作日      </w:t>
      </w:r>
      <w:r>
        <w:rPr>
          <w:rFonts w:hint="eastAsia" w:ascii="宋体" w:hAnsi="宋体"/>
          <w:sz w:val="24"/>
        </w:rPr>
        <w:t>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u w:val="single"/>
          <w:lang w:val="en-US" w:eastAsia="zh-CN"/>
        </w:rPr>
        <w:t>贰</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u w:val="single"/>
          <w:lang w:val="en-US" w:eastAsia="zh-CN"/>
        </w:rPr>
        <w:t>壹</w:t>
      </w:r>
      <w:r>
        <w:rPr>
          <w:rFonts w:hint="eastAsia" w:ascii="宋体" w:hAnsi="宋体"/>
          <w:sz w:val="24"/>
          <w:u w:val="single"/>
        </w:rPr>
        <w:t xml:space="preserve"> </w:t>
      </w:r>
      <w:r>
        <w:rPr>
          <w:rFonts w:hint="eastAsia" w:ascii="宋体" w:hAnsi="宋体"/>
          <w:sz w:val="24"/>
        </w:rPr>
        <w:t>份。</w:t>
      </w:r>
    </w:p>
    <w:p>
      <w:pPr>
        <w:spacing w:line="480" w:lineRule="exact"/>
        <w:rPr>
          <w:rFonts w:hint="eastAsia" w:ascii="宋体" w:hAnsi="宋体"/>
          <w:sz w:val="24"/>
        </w:rPr>
      </w:pPr>
    </w:p>
    <w:p>
      <w:pPr>
        <w:spacing w:line="480" w:lineRule="exact"/>
        <w:rPr>
          <w:rFonts w:hint="eastAsia" w:ascii="宋体" w:hAnsi="宋体" w:cs="仿宋_GB2312"/>
          <w:sz w:val="24"/>
          <w:lang w:eastAsia="zh-CN"/>
        </w:rPr>
      </w:pPr>
      <w:r>
        <w:rPr>
          <w:rFonts w:hint="eastAsia" w:ascii="宋体" w:hAnsi="宋体"/>
          <w:sz w:val="24"/>
        </w:rPr>
        <w:t>附：</w:t>
      </w:r>
      <w:r>
        <w:rPr>
          <w:rFonts w:hint="eastAsia" w:ascii="宋体" w:hAnsi="宋体"/>
          <w:sz w:val="24"/>
          <w:lang w:val="en-US" w:eastAsia="zh-CN"/>
        </w:rPr>
        <w:t>1、</w:t>
      </w:r>
      <w:r>
        <w:rPr>
          <w:rFonts w:hint="eastAsia" w:ascii="宋体" w:hAnsi="宋体"/>
          <w:sz w:val="24"/>
        </w:rPr>
        <w:t>租赁房屋</w:t>
      </w:r>
      <w:r>
        <w:rPr>
          <w:rFonts w:hint="eastAsia" w:ascii="宋体" w:hAnsi="宋体" w:cs="仿宋_GB2312"/>
          <w:sz w:val="24"/>
          <w:lang w:eastAsia="zh-CN"/>
        </w:rPr>
        <w:t>平面示意图</w:t>
      </w:r>
    </w:p>
    <w:p>
      <w:pPr>
        <w:spacing w:line="480" w:lineRule="exact"/>
        <w:rPr>
          <w:rFonts w:hint="default" w:ascii="宋体" w:hAnsi="宋体" w:cs="仿宋_GB2312"/>
          <w:sz w:val="24"/>
          <w:lang w:val="en-US" w:eastAsia="zh-CN"/>
        </w:rPr>
      </w:pPr>
      <w:r>
        <w:rPr>
          <w:rFonts w:hint="eastAsia" w:ascii="宋体" w:hAnsi="宋体" w:cs="仿宋_GB2312"/>
          <w:sz w:val="24"/>
          <w:lang w:val="en-US" w:eastAsia="zh-CN"/>
        </w:rPr>
        <w:t xml:space="preserve">    2、租赁物交付确认书</w:t>
      </w:r>
    </w:p>
    <w:p>
      <w:pPr>
        <w:spacing w:line="480" w:lineRule="exact"/>
        <w:ind w:firstLine="480"/>
        <w:rPr>
          <w:rFonts w:hint="eastAsia" w:ascii="宋体" w:hAnsi="宋体" w:cs="仿宋_GB2312"/>
          <w:sz w:val="24"/>
          <w:lang w:eastAsia="zh-CN"/>
        </w:rPr>
      </w:pPr>
      <w:r>
        <w:rPr>
          <w:rFonts w:hint="eastAsia" w:ascii="宋体" w:hAnsi="宋体" w:cs="仿宋_GB2312"/>
          <w:sz w:val="24"/>
          <w:lang w:val="en-US" w:eastAsia="zh-CN"/>
        </w:rPr>
        <w:t>3、</w:t>
      </w:r>
      <w:r>
        <w:rPr>
          <w:rFonts w:hint="eastAsia" w:ascii="宋体" w:hAnsi="宋体" w:cs="仿宋_GB2312"/>
          <w:sz w:val="24"/>
          <w:lang w:eastAsia="zh-CN"/>
        </w:rPr>
        <w:t>安全协议</w:t>
      </w:r>
    </w:p>
    <w:p>
      <w:pPr>
        <w:spacing w:line="480" w:lineRule="exact"/>
        <w:ind w:firstLine="480"/>
        <w:rPr>
          <w:rFonts w:hint="eastAsia" w:ascii="宋体" w:hAnsi="宋体" w:cs="仿宋_GB2312"/>
          <w:sz w:val="24"/>
          <w:lang w:val="en-US" w:eastAsia="zh-CN"/>
        </w:rPr>
      </w:pP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rPr>
      </w:pPr>
    </w:p>
    <w:p>
      <w:pPr>
        <w:spacing w:line="480" w:lineRule="exact"/>
        <w:rPr>
          <w:rFonts w:hint="eastAsia" w:ascii="宋体" w:hAnsi="宋体"/>
          <w:sz w:val="24"/>
          <w:lang w:eastAsia="zh-CN"/>
        </w:rPr>
      </w:pPr>
      <w:r>
        <w:rPr>
          <w:rFonts w:hint="eastAsia" w:ascii="宋体" w:hAnsi="宋体"/>
          <w:sz w:val="24"/>
        </w:rPr>
        <w:t>（本页无正文，为合同签章页）</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before="156" w:beforeLines="50" w:after="156" w:afterLines="50" w:line="480" w:lineRule="exact"/>
        <w:rPr>
          <w:rFonts w:hint="eastAsia" w:ascii="宋体" w:hAnsi="宋体"/>
          <w:sz w:val="24"/>
        </w:rPr>
      </w:pPr>
      <w:r>
        <w:rPr>
          <w:rFonts w:hint="eastAsia" w:ascii="宋体" w:hAnsi="宋体"/>
          <w:sz w:val="24"/>
          <w:lang w:eastAsia="zh-CN"/>
        </w:rPr>
        <w:t>甲方</w:t>
      </w:r>
      <w:r>
        <w:rPr>
          <w:rFonts w:hint="eastAsia" w:ascii="宋体" w:hAnsi="宋体"/>
          <w:sz w:val="24"/>
        </w:rPr>
        <w:t>（盖章）：</w:t>
      </w:r>
      <w:r>
        <w:rPr>
          <w:rFonts w:hint="eastAsia" w:ascii="宋体" w:hAnsi="宋体"/>
          <w:sz w:val="24"/>
          <w:lang w:val="en-US" w:eastAsia="zh-CN"/>
        </w:rPr>
        <w:t>漳州市龙池港务发展有限公司</w:t>
      </w:r>
      <w:r>
        <w:rPr>
          <w:rFonts w:hint="eastAsia" w:ascii="宋体" w:hAnsi="宋体"/>
          <w:sz w:val="24"/>
        </w:rPr>
        <w:t xml:space="preserve">  </w:t>
      </w:r>
    </w:p>
    <w:p>
      <w:pPr>
        <w:spacing w:before="156" w:beforeLines="50" w:after="156" w:afterLines="50" w:line="480" w:lineRule="exact"/>
        <w:rPr>
          <w:rFonts w:ascii="宋体" w:hAnsi="宋体"/>
          <w:sz w:val="24"/>
          <w:u w:val="single"/>
        </w:rPr>
      </w:pPr>
      <w:r>
        <w:rPr>
          <w:rFonts w:hint="eastAsia" w:ascii="宋体" w:hAnsi="宋体"/>
          <w:sz w:val="24"/>
        </w:rPr>
        <w:t>住所：福建省漳州台商投资区角美镇鸿渐路9号</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签约日期：</w:t>
      </w:r>
      <w:r>
        <w:rPr>
          <w:rFonts w:hint="eastAsia" w:ascii="宋体" w:hAnsi="宋体"/>
          <w:sz w:val="24"/>
          <w:lang w:val="en-US" w:eastAsia="zh-CN"/>
        </w:rPr>
        <w:t xml:space="preserve">     年   月   日</w:t>
      </w:r>
      <w:r>
        <w:rPr>
          <w:rFonts w:hint="eastAsia" w:ascii="宋体" w:hAnsi="宋体"/>
          <w:sz w:val="24"/>
        </w:rPr>
        <w:t xml:space="preserve">     </w:t>
      </w:r>
      <w:r>
        <w:rPr>
          <w:rFonts w:hint="eastAsia" w:ascii="宋体" w:hAnsi="宋体"/>
          <w:sz w:val="24"/>
          <w:lang w:val="en-US" w:eastAsia="zh-CN"/>
        </w:rPr>
        <w:t xml:space="preserve">  </w:t>
      </w:r>
    </w:p>
    <w:p>
      <w:pPr>
        <w:spacing w:before="156" w:beforeLines="50" w:after="156" w:afterLines="50" w:line="480" w:lineRule="exact"/>
        <w:rPr>
          <w:rFonts w:ascii="宋体" w:hAnsi="宋体"/>
          <w:sz w:val="24"/>
        </w:rPr>
      </w:pPr>
      <w:r>
        <w:rPr>
          <w:rFonts w:hint="eastAsia" w:ascii="宋体" w:hAnsi="宋体"/>
          <w:sz w:val="24"/>
        </w:rPr>
        <w:t>账户名称：</w:t>
      </w:r>
      <w:r>
        <w:rPr>
          <w:rFonts w:hint="eastAsia" w:ascii="宋体" w:hAnsi="宋体"/>
          <w:sz w:val="24"/>
          <w:lang w:val="en-US" w:eastAsia="zh-CN"/>
        </w:rPr>
        <w:t>漳州市龙池港务发展有限公司</w:t>
      </w:r>
      <w:r>
        <w:rPr>
          <w:rFonts w:hint="eastAsia" w:ascii="宋体" w:hAnsi="宋体"/>
          <w:sz w:val="24"/>
        </w:rPr>
        <w:t xml:space="preserve">     </w:t>
      </w:r>
    </w:p>
    <w:p>
      <w:pPr>
        <w:spacing w:before="156" w:beforeLines="50" w:after="156" w:afterLines="50" w:line="480" w:lineRule="exact"/>
        <w:rPr>
          <w:rFonts w:ascii="宋体" w:hAnsi="宋体"/>
          <w:sz w:val="24"/>
        </w:rPr>
      </w:pPr>
      <w:r>
        <w:rPr>
          <w:rFonts w:hint="eastAsia" w:ascii="宋体" w:hAnsi="宋体"/>
          <w:sz w:val="24"/>
        </w:rPr>
        <w:t>开户银行：</w:t>
      </w:r>
      <w:r>
        <w:rPr>
          <w:rFonts w:hint="eastAsia" w:ascii="宋体" w:hAnsi="宋体"/>
          <w:sz w:val="24"/>
          <w:lang w:val="en-US" w:eastAsia="zh-CN"/>
        </w:rPr>
        <w:t>中国银行龙海龙池支行</w:t>
      </w:r>
      <w:r>
        <w:rPr>
          <w:rFonts w:hint="eastAsia" w:ascii="宋体" w:hAnsi="宋体"/>
          <w:sz w:val="24"/>
        </w:rPr>
        <w:t xml:space="preserve">               </w:t>
      </w:r>
    </w:p>
    <w:p>
      <w:pPr>
        <w:spacing w:before="156" w:beforeLines="50" w:after="156" w:afterLines="50" w:line="480" w:lineRule="exact"/>
        <w:rPr>
          <w:rFonts w:hint="default" w:ascii="宋体" w:hAnsi="宋体" w:eastAsiaTheme="minorEastAsia"/>
          <w:sz w:val="24"/>
          <w:u w:val="single"/>
          <w:lang w:val="en-US" w:eastAsia="zh-CN"/>
        </w:rPr>
      </w:pPr>
      <w:r>
        <w:rPr>
          <w:rFonts w:hint="eastAsia" w:ascii="宋体" w:hAnsi="宋体"/>
          <w:sz w:val="24"/>
        </w:rPr>
        <w:t>账号：</w:t>
      </w:r>
      <w:r>
        <w:rPr>
          <w:rFonts w:hint="eastAsia" w:ascii="宋体" w:hAnsi="宋体"/>
          <w:sz w:val="24"/>
          <w:lang w:val="en-US" w:eastAsia="zh-CN"/>
        </w:rPr>
        <w:t>4234 6574 5416</w:t>
      </w:r>
    </w:p>
    <w:p>
      <w:pPr>
        <w:spacing w:before="156" w:beforeLines="50" w:after="156" w:afterLines="50" w:line="480" w:lineRule="exact"/>
        <w:rPr>
          <w:rFonts w:hint="eastAsia" w:ascii="宋体" w:hAnsi="宋体"/>
          <w:sz w:val="24"/>
        </w:rPr>
      </w:pPr>
    </w:p>
    <w:p>
      <w:pPr>
        <w:spacing w:before="156" w:beforeLines="50" w:after="156" w:afterLines="50" w:line="480" w:lineRule="exact"/>
        <w:rPr>
          <w:rFonts w:hint="eastAsia" w:ascii="宋体" w:hAnsi="宋体"/>
          <w:sz w:val="24"/>
          <w:u w:val="single"/>
        </w:rPr>
      </w:pPr>
      <w:r>
        <w:rPr>
          <w:rFonts w:hint="eastAsia" w:ascii="宋体" w:hAnsi="宋体"/>
          <w:sz w:val="24"/>
        </w:rPr>
        <w:t>乙方（盖章）：</w:t>
      </w:r>
      <w:r>
        <w:rPr>
          <w:rFonts w:hint="eastAsia" w:ascii="宋体" w:hAnsi="宋体" w:cs="宋体"/>
          <w:sz w:val="24"/>
          <w:shd w:val="clear" w:color="auto" w:fill="FFFFFF"/>
          <w:lang w:val="en-US" w:eastAsia="zh-CN"/>
        </w:rPr>
        <w:t xml:space="preserve"> </w:t>
      </w:r>
    </w:p>
    <w:p>
      <w:pPr>
        <w:spacing w:before="156" w:beforeLines="50" w:after="156" w:afterLines="50" w:line="480" w:lineRule="exact"/>
        <w:rPr>
          <w:rFonts w:hint="eastAsia" w:ascii="宋体" w:hAnsi="宋体" w:eastAsiaTheme="minorEastAsia"/>
          <w:sz w:val="24"/>
          <w:u w:val="single"/>
          <w:lang w:val="en-US" w:eastAsia="zh-CN"/>
        </w:rPr>
      </w:pPr>
      <w:r>
        <w:rPr>
          <w:rFonts w:hint="eastAsia" w:ascii="宋体" w:hAnsi="宋体"/>
          <w:sz w:val="24"/>
        </w:rPr>
        <w:t>住所：</w:t>
      </w:r>
      <w:r>
        <w:rPr>
          <w:rFonts w:hint="eastAsia" w:ascii="宋体" w:hAnsi="宋体" w:cs="宋体"/>
          <w:sz w:val="24"/>
          <w:shd w:val="clear" w:color="auto" w:fill="FFFFFF"/>
          <w:lang w:val="en-US" w:eastAsia="zh-CN"/>
        </w:rPr>
        <w:t xml:space="preserve">  </w:t>
      </w:r>
    </w:p>
    <w:p>
      <w:pPr>
        <w:spacing w:before="156" w:beforeLines="50" w:after="156" w:afterLines="50" w:line="480" w:lineRule="exact"/>
        <w:rPr>
          <w:rFonts w:hint="eastAsia"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hint="eastAsia" w:ascii="宋体" w:hAnsi="宋体"/>
          <w:sz w:val="24"/>
          <w:u w:val="single"/>
          <w:lang w:val="en-US" w:eastAsia="zh-CN"/>
        </w:rPr>
      </w:pPr>
      <w:r>
        <w:rPr>
          <w:rFonts w:hint="eastAsia" w:ascii="宋体" w:hAnsi="宋体"/>
          <w:sz w:val="24"/>
        </w:rPr>
        <w:t>签约日期：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hd w:val="clear" w:color="auto" w:fill="FFFFFF"/>
        <w:snapToGrid w:val="0"/>
        <w:rPr>
          <w:sz w:val="28"/>
          <w:szCs w:val="22"/>
        </w:rPr>
      </w:pPr>
    </w:p>
    <w:p>
      <w:pPr>
        <w:spacing w:before="156" w:beforeLines="50" w:after="156" w:afterLines="50" w:line="480" w:lineRule="exact"/>
        <w:rPr>
          <w:rFonts w:ascii="宋体" w:hAnsi="宋体"/>
          <w:b/>
          <w:bCs/>
          <w:szCs w:val="21"/>
        </w:rPr>
      </w:pPr>
      <w:r>
        <w:rPr>
          <w:rFonts w:hint="eastAsia" w:ascii="宋体" w:hAnsi="宋体"/>
          <w:b/>
          <w:bCs/>
          <w:szCs w:val="21"/>
        </w:rPr>
        <w:t>附件</w:t>
      </w:r>
      <w:r>
        <w:rPr>
          <w:rFonts w:hint="eastAsia" w:ascii="宋体" w:hAnsi="宋体"/>
          <w:b/>
          <w:bCs/>
          <w:szCs w:val="21"/>
          <w:lang w:val="en-US" w:eastAsia="zh-CN"/>
        </w:rPr>
        <w:t>2</w:t>
      </w:r>
      <w:r>
        <w:rPr>
          <w:rFonts w:hint="eastAsia" w:ascii="宋体" w:hAnsi="宋体"/>
          <w:b/>
          <w:bCs/>
          <w:szCs w:val="21"/>
        </w:rPr>
        <w:t>（样式供参考）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hint="eastAsia" w:ascii="宋体" w:hAnsi="宋体"/>
          <w:sz w:val="24"/>
        </w:rPr>
      </w:pPr>
      <w:r>
        <w:rPr>
          <w:rFonts w:hint="eastAsia" w:ascii="宋体" w:hAnsi="宋体"/>
          <w:sz w:val="24"/>
        </w:rPr>
        <w:t>甲方：漳州市龙池港务发展有限公司</w:t>
      </w:r>
    </w:p>
    <w:p>
      <w:pPr>
        <w:shd w:val="clear" w:color="auto" w:fill="FFFFFF"/>
        <w:snapToGrid w:val="0"/>
        <w:spacing w:line="360" w:lineRule="auto"/>
        <w:rPr>
          <w:rFonts w:hint="eastAsia" w:ascii="宋体" w:hAnsi="宋体" w:eastAsiaTheme="minorEastAsia"/>
          <w:sz w:val="24"/>
          <w:lang w:val="en-US" w:eastAsia="zh-CN"/>
        </w:rPr>
      </w:pPr>
      <w:r>
        <w:rPr>
          <w:rFonts w:hint="eastAsia" w:ascii="宋体" w:hAnsi="宋体"/>
          <w:sz w:val="24"/>
          <w:lang w:val="en-US" w:eastAsia="zh-CN"/>
        </w:rPr>
        <w:t>乙方：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 xml:space="preserve">甲方：漳州市龙池港务发展有限公司     </w:t>
      </w:r>
      <w:r>
        <w:rPr>
          <w:rFonts w:hint="eastAsia" w:ascii="宋体" w:hAnsi="宋体"/>
          <w:sz w:val="24"/>
          <w:lang w:val="en-US" w:eastAsia="zh-CN"/>
        </w:rPr>
        <w:t xml:space="preserve"> </w:t>
      </w:r>
      <w:r>
        <w:rPr>
          <w:rFonts w:hint="eastAsia" w:ascii="宋体" w:hAnsi="宋体"/>
          <w:sz w:val="24"/>
        </w:rPr>
        <w:t>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 xml:space="preserve">法定代表人或授权委托人（签字）：   </w:t>
      </w:r>
      <w:r>
        <w:rPr>
          <w:rFonts w:hint="eastAsia" w:ascii="宋体" w:hAnsi="宋体"/>
          <w:sz w:val="24"/>
          <w:lang w:val="en-US" w:eastAsia="zh-CN"/>
        </w:rPr>
        <w:t xml:space="preserve">    </w:t>
      </w:r>
      <w:r>
        <w:rPr>
          <w:rFonts w:hint="eastAsia" w:ascii="宋体" w:hAnsi="宋体"/>
          <w:sz w:val="24"/>
        </w:rPr>
        <w:t>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pPr>
      <w:r>
        <w:rPr>
          <w:rFonts w:hint="eastAsia" w:ascii="宋体" w:hAnsi="宋体"/>
          <w:sz w:val="24"/>
        </w:rPr>
        <w:t>时间：                                 时间：</w:t>
      </w:r>
    </w:p>
    <w:p>
      <w:pPr>
        <w:shd w:val="clear" w:color="auto" w:fill="FFFFFF"/>
        <w:snapToGrid w:val="0"/>
        <w:rPr>
          <w:rFonts w:hint="eastAsia" w:eastAsiaTheme="minorEastAsia"/>
          <w:sz w:val="28"/>
          <w:szCs w:val="22"/>
          <w:lang w:eastAsia="zh-CN"/>
        </w:rPr>
        <w:sectPr>
          <w:footerReference r:id="rId3" w:type="default"/>
          <w:pgSz w:w="11906" w:h="16838"/>
          <w:pgMar w:top="1440" w:right="1800" w:bottom="1440" w:left="1800" w:header="851" w:footer="992" w:gutter="0"/>
          <w:cols w:space="425" w:num="1"/>
          <w:docGrid w:type="lines" w:linePitch="312" w:charSpace="0"/>
        </w:sectPr>
      </w:pPr>
    </w:p>
    <w:p>
      <w:pPr>
        <w:spacing w:line="500" w:lineRule="exact"/>
        <w:jc w:val="center"/>
        <w:rPr>
          <w:rFonts w:ascii="宋体" w:hAnsi="宋体" w:eastAsia="宋体" w:cs="宋体"/>
          <w:b/>
          <w:sz w:val="10"/>
          <w:szCs w:val="10"/>
        </w:rPr>
      </w:pPr>
    </w:p>
    <w:p>
      <w:pPr>
        <w:spacing w:line="500" w:lineRule="exact"/>
        <w:jc w:val="center"/>
        <w:rPr>
          <w:rFonts w:ascii="宋体" w:hAnsi="宋体" w:eastAsia="宋体" w:cs="宋体"/>
          <w:b/>
          <w:sz w:val="52"/>
          <w:szCs w:val="52"/>
        </w:rPr>
      </w:pPr>
      <w:r>
        <w:rPr>
          <w:rFonts w:hint="eastAsia" w:ascii="宋体" w:hAnsi="宋体" w:eastAsia="宋体" w:cs="宋体"/>
          <w:b/>
          <w:sz w:val="52"/>
          <w:szCs w:val="52"/>
        </w:rPr>
        <w:t>房 屋 租 赁 安 全 协 议</w:t>
      </w:r>
    </w:p>
    <w:p>
      <w:pPr>
        <w:spacing w:line="500" w:lineRule="exact"/>
        <w:rPr>
          <w:rFonts w:ascii="宋体" w:hAnsi="宋体" w:eastAsia="宋体" w:cs="宋体"/>
          <w:sz w:val="24"/>
        </w:rPr>
      </w:pPr>
    </w:p>
    <w:p>
      <w:pPr>
        <w:spacing w:line="460" w:lineRule="exact"/>
        <w:ind w:right="560"/>
        <w:rPr>
          <w:rFonts w:ascii="宋体" w:hAnsi="宋体" w:cs="宋体"/>
          <w:sz w:val="24"/>
          <w:shd w:val="clear" w:color="auto" w:fill="FFFFFF"/>
        </w:rPr>
      </w:pPr>
      <w:r>
        <w:rPr>
          <w:rFonts w:ascii="宋体" w:hAnsi="宋体" w:eastAsia="宋体" w:cs="宋体"/>
          <w:sz w:val="24"/>
        </w:rPr>
        <w:t>出租方</w:t>
      </w:r>
      <w:r>
        <w:rPr>
          <w:rFonts w:hint="eastAsia" w:ascii="宋体" w:hAnsi="宋体" w:eastAsia="宋体" w:cs="宋体"/>
          <w:sz w:val="24"/>
          <w:lang w:eastAsia="zh-CN"/>
        </w:rPr>
        <w:t>：</w:t>
      </w:r>
      <w:r>
        <w:rPr>
          <w:rFonts w:hint="eastAsia" w:ascii="宋体" w:hAnsi="宋体" w:cs="宋体"/>
          <w:sz w:val="24"/>
          <w:shd w:val="clear" w:color="auto" w:fill="FFFFFF"/>
        </w:rPr>
        <w:t>漳州市龙池港务发展有限公司</w:t>
      </w:r>
      <w:r>
        <w:rPr>
          <w:rFonts w:ascii="宋体" w:hAnsi="宋体" w:eastAsia="宋体" w:cs="宋体"/>
          <w:sz w:val="24"/>
        </w:rPr>
        <w:t>(简称甲方)</w:t>
      </w:r>
      <w:r>
        <w:rPr>
          <w:rFonts w:ascii="宋体" w:hAnsi="宋体" w:eastAsia="宋体" w:cs="宋体"/>
          <w:sz w:val="24"/>
        </w:rPr>
        <w:br w:type="textWrapping"/>
      </w:r>
      <w:r>
        <w:rPr>
          <w:rFonts w:hint="eastAsia" w:ascii="宋体" w:hAnsi="宋体" w:cs="宋体"/>
          <w:sz w:val="24"/>
          <w:shd w:val="clear" w:color="auto" w:fill="FFFFFF"/>
        </w:rPr>
        <w:t>地址：福建省漳州台商投资区角美镇鸿渐路9号</w:t>
      </w:r>
    </w:p>
    <w:p>
      <w:pPr>
        <w:spacing w:line="460" w:lineRule="exact"/>
        <w:ind w:right="560"/>
        <w:rPr>
          <w:rFonts w:ascii="宋体" w:hAnsi="宋体" w:cs="宋体"/>
          <w:sz w:val="24"/>
          <w:shd w:val="clear" w:color="auto" w:fill="FFFFFF"/>
        </w:rPr>
      </w:pPr>
      <w:r>
        <w:rPr>
          <w:rFonts w:hint="eastAsia" w:ascii="宋体" w:hAnsi="宋体" w:cs="宋体"/>
          <w:sz w:val="24"/>
          <w:shd w:val="clear" w:color="auto" w:fill="FFFFFF"/>
        </w:rPr>
        <w:t>电话：0596-6070882    联系人：陈益民</w:t>
      </w:r>
    </w:p>
    <w:p>
      <w:pPr>
        <w:spacing w:line="460" w:lineRule="exact"/>
        <w:jc w:val="left"/>
        <w:rPr>
          <w:rFonts w:ascii="宋体" w:hAnsi="宋体" w:cs="宋体"/>
          <w:sz w:val="24"/>
          <w:shd w:val="clear" w:color="auto" w:fill="FFFFFF"/>
        </w:rPr>
      </w:pPr>
      <w:r>
        <w:rPr>
          <w:rFonts w:ascii="宋体" w:hAnsi="宋体" w:eastAsia="宋体" w:cs="宋体"/>
          <w:sz w:val="24"/>
        </w:rPr>
        <w:br w:type="textWrapping"/>
      </w:r>
      <w:r>
        <w:rPr>
          <w:rFonts w:ascii="宋体" w:hAnsi="宋体" w:eastAsia="宋体" w:cs="宋体"/>
          <w:sz w:val="24"/>
        </w:rPr>
        <w:t>承租方:</w:t>
      </w:r>
      <w:r>
        <w:rPr>
          <w:rFonts w:hint="eastAsia" w:ascii="宋体" w:hAnsi="宋体" w:cs="宋体"/>
          <w:sz w:val="24"/>
          <w:shd w:val="clear" w:color="auto" w:fill="FFFFFF"/>
        </w:rPr>
        <w:t xml:space="preserve"> </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(简称</w:t>
      </w:r>
      <w:r>
        <w:rPr>
          <w:rFonts w:hint="eastAsia" w:ascii="宋体" w:hAnsi="宋体" w:cs="宋体"/>
          <w:sz w:val="24"/>
          <w:shd w:val="clear" w:color="auto" w:fill="FFFFFF"/>
          <w:lang w:val="en-US" w:eastAsia="zh-CN"/>
        </w:rPr>
        <w:t>乙</w:t>
      </w:r>
      <w:r>
        <w:rPr>
          <w:rFonts w:hint="eastAsia" w:ascii="宋体" w:hAnsi="宋体" w:cs="宋体"/>
          <w:sz w:val="24"/>
          <w:shd w:val="clear" w:color="auto" w:fill="FFFFFF"/>
        </w:rPr>
        <w:t>方)</w:t>
      </w:r>
      <w:r>
        <w:rPr>
          <w:rFonts w:ascii="宋体" w:hAnsi="宋体" w:eastAsia="宋体" w:cs="宋体"/>
          <w:sz w:val="24"/>
        </w:rPr>
        <w:br w:type="textWrapping"/>
      </w:r>
      <w:r>
        <w:rPr>
          <w:rFonts w:hint="eastAsia" w:ascii="宋体" w:hAnsi="宋体" w:cs="宋体"/>
          <w:sz w:val="24"/>
          <w:shd w:val="clear" w:color="auto" w:fill="FFFFFF"/>
        </w:rPr>
        <w:t>地址：</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 xml:space="preserve"> </w:t>
      </w:r>
    </w:p>
    <w:p>
      <w:pPr>
        <w:spacing w:line="460" w:lineRule="exact"/>
        <w:jc w:val="left"/>
        <w:rPr>
          <w:rFonts w:hint="eastAsia" w:ascii="宋体" w:hAnsi="宋体" w:cs="宋体" w:eastAsiaTheme="minorEastAsia"/>
          <w:sz w:val="24"/>
          <w:shd w:val="clear" w:color="auto" w:fill="FFFFFF"/>
          <w:lang w:eastAsia="zh-CN"/>
        </w:rPr>
      </w:pPr>
      <w:r>
        <w:rPr>
          <w:rFonts w:hint="eastAsia" w:ascii="宋体" w:hAnsi="宋体" w:cs="宋体"/>
          <w:sz w:val="24"/>
          <w:shd w:val="clear" w:color="auto" w:fill="FFFFFF"/>
        </w:rPr>
        <w:t>电话：</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 xml:space="preserve">   </w:t>
      </w:r>
      <w:r>
        <w:rPr>
          <w:rFonts w:hint="eastAsia" w:ascii="宋体" w:hAnsi="宋体" w:cs="宋体"/>
          <w:sz w:val="24"/>
          <w:shd w:val="clear" w:color="auto" w:fill="FFFFFF"/>
          <w:lang w:val="en-US" w:eastAsia="zh-CN"/>
        </w:rPr>
        <w:t xml:space="preserve">          </w:t>
      </w:r>
      <w:r>
        <w:rPr>
          <w:rFonts w:hint="eastAsia" w:ascii="宋体" w:hAnsi="宋体" w:cs="宋体"/>
          <w:sz w:val="24"/>
          <w:shd w:val="clear" w:color="auto" w:fill="FFFFFF"/>
        </w:rPr>
        <w:t xml:space="preserve"> 联系人：</w:t>
      </w:r>
      <w:r>
        <w:rPr>
          <w:rFonts w:hint="eastAsia" w:ascii="宋体" w:hAnsi="宋体" w:cs="宋体"/>
          <w:sz w:val="24"/>
          <w:shd w:val="clear" w:color="auto" w:fill="FFFFFF"/>
          <w:lang w:val="en-US" w:eastAsia="zh-CN"/>
        </w:rPr>
        <w:t xml:space="preserve">  </w:t>
      </w:r>
    </w:p>
    <w:p>
      <w:pPr>
        <w:spacing w:line="500" w:lineRule="exact"/>
        <w:ind w:left="480" w:hanging="480" w:hangingChars="200"/>
        <w:rPr>
          <w:rFonts w:ascii="宋体" w:hAnsi="宋体" w:eastAsia="宋体" w:cs="宋体"/>
          <w:sz w:val="24"/>
        </w:rPr>
      </w:pPr>
      <w:r>
        <w:rPr>
          <w:rFonts w:ascii="宋体" w:hAnsi="宋体" w:eastAsia="宋体" w:cs="宋体"/>
          <w:sz w:val="24"/>
        </w:rPr>
        <w:br w:type="textWrapping"/>
      </w:r>
      <w:r>
        <w:rPr>
          <w:rFonts w:ascii="宋体" w:hAnsi="宋体" w:eastAsia="宋体" w:cs="宋体"/>
          <w:sz w:val="24"/>
        </w:rPr>
        <w:t>为加强写字楼的安全管理，切实保障甲、乙双方的共同利益，进一步明确双</w:t>
      </w:r>
    </w:p>
    <w:p>
      <w:pPr>
        <w:spacing w:line="500" w:lineRule="exact"/>
        <w:ind w:left="480" w:hanging="480" w:hangingChars="200"/>
        <w:rPr>
          <w:rFonts w:ascii="宋体" w:hAnsi="宋体" w:eastAsia="宋体" w:cs="宋体"/>
          <w:sz w:val="24"/>
        </w:rPr>
      </w:pPr>
      <w:r>
        <w:rPr>
          <w:rFonts w:ascii="宋体" w:hAnsi="宋体" w:eastAsia="宋体" w:cs="宋体"/>
          <w:sz w:val="24"/>
        </w:rPr>
        <w:t>方的安全责任，按照“安全第一、预防为主”的原则，根据国家相关法律、法规</w:t>
      </w:r>
    </w:p>
    <w:p>
      <w:pPr>
        <w:spacing w:line="500" w:lineRule="exact"/>
        <w:ind w:left="480" w:hanging="480" w:hangingChars="200"/>
        <w:rPr>
          <w:rFonts w:ascii="宋体" w:hAnsi="宋体" w:eastAsia="宋体" w:cs="宋体"/>
          <w:sz w:val="24"/>
        </w:rPr>
      </w:pPr>
      <w:r>
        <w:rPr>
          <w:rFonts w:ascii="宋体" w:hAnsi="宋体" w:eastAsia="宋体" w:cs="宋体"/>
          <w:sz w:val="24"/>
        </w:rPr>
        <w:t>的规定，特签订此安全协议。</w:t>
      </w:r>
    </w:p>
    <w:p>
      <w:pPr>
        <w:numPr>
          <w:ilvl w:val="0"/>
          <w:numId w:val="6"/>
        </w:numPr>
        <w:spacing w:line="500" w:lineRule="exact"/>
        <w:ind w:firstLine="480" w:firstLineChars="200"/>
        <w:rPr>
          <w:rFonts w:ascii="宋体" w:hAnsi="宋体" w:eastAsia="宋体" w:cs="宋体"/>
          <w:sz w:val="24"/>
        </w:rPr>
      </w:pPr>
      <w:r>
        <w:rPr>
          <w:rFonts w:ascii="宋体" w:hAnsi="宋体" w:eastAsia="宋体" w:cs="宋体"/>
          <w:sz w:val="24"/>
        </w:rPr>
        <w:t>鉴于甲乙双方签订的房屋租赁合同</w:t>
      </w:r>
      <w:r>
        <w:rPr>
          <w:rFonts w:hint="eastAsia" w:ascii="宋体" w:hAnsi="宋体" w:eastAsia="宋体" w:cs="宋体"/>
          <w:sz w:val="24"/>
        </w:rPr>
        <w:t>，</w:t>
      </w:r>
      <w:r>
        <w:rPr>
          <w:rFonts w:ascii="宋体" w:hAnsi="宋体" w:eastAsia="宋体" w:cs="宋体"/>
          <w:sz w:val="24"/>
        </w:rPr>
        <w:t>甲方提供办公室供乙方承租使用，乙方在租用期间，应严格贯彻执行《中华人民共和国消防法》和《中华人民共和国安全生产法》的相关规定，接受上级消防主管部门和安全主管部门的监督、检查和管理。</w:t>
      </w:r>
    </w:p>
    <w:p>
      <w:pPr>
        <w:numPr>
          <w:ilvl w:val="0"/>
          <w:numId w:val="6"/>
        </w:numPr>
        <w:spacing w:line="500" w:lineRule="exact"/>
        <w:ind w:firstLine="480" w:firstLineChars="200"/>
        <w:rPr>
          <w:rFonts w:ascii="宋体" w:hAnsi="宋体" w:eastAsia="宋体" w:cs="宋体"/>
          <w:sz w:val="24"/>
        </w:rPr>
      </w:pPr>
      <w:r>
        <w:rPr>
          <w:rFonts w:ascii="宋体" w:hAnsi="宋体" w:eastAsia="宋体" w:cs="宋体"/>
          <w:sz w:val="24"/>
        </w:rPr>
        <w:t>乙方应积极参加甲方组织的安全知识学习、培训和演练、配合甲方管理人员共同做好安全管理工作。</w:t>
      </w:r>
    </w:p>
    <w:p>
      <w:pPr>
        <w:numPr>
          <w:ilvl w:val="0"/>
          <w:numId w:val="6"/>
        </w:numPr>
        <w:spacing w:line="500" w:lineRule="exact"/>
        <w:ind w:firstLine="480" w:firstLineChars="200"/>
        <w:rPr>
          <w:rFonts w:ascii="宋体" w:hAnsi="宋体" w:cs="宋体"/>
          <w:sz w:val="24"/>
        </w:rPr>
      </w:pPr>
      <w:r>
        <w:rPr>
          <w:rFonts w:hint="eastAsia" w:ascii="宋体" w:hAnsi="宋体" w:cs="宋体"/>
          <w:color w:val="auto"/>
          <w:sz w:val="24"/>
          <w:lang w:val="en-US" w:eastAsia="zh-CN"/>
        </w:rPr>
        <w:t>甲乙双方分别指定一名安全管理人员共同协调安全管理工作，</w:t>
      </w:r>
      <w:r>
        <w:rPr>
          <w:rFonts w:ascii="宋体" w:hAnsi="宋体" w:eastAsia="宋体" w:cs="宋体"/>
          <w:sz w:val="24"/>
        </w:rPr>
        <w:t>乙方派驻办公的管理代表人即为乙方的安全责任人</w:t>
      </w:r>
      <w:r>
        <w:rPr>
          <w:rFonts w:hint="eastAsia" w:ascii="宋体" w:hAnsi="宋体" w:cs="宋体"/>
          <w:color w:val="auto"/>
          <w:sz w:val="24"/>
          <w:lang w:eastAsia="zh-CN"/>
        </w:rPr>
        <w:t>，</w:t>
      </w:r>
      <w:r>
        <w:rPr>
          <w:rFonts w:ascii="宋体" w:hAnsi="宋体" w:cs="宋体"/>
          <w:color w:val="auto"/>
          <w:sz w:val="24"/>
        </w:rPr>
        <w:t>配合甲方管理人员共同做好安全管理工作</w:t>
      </w:r>
      <w:r>
        <w:rPr>
          <w:rFonts w:ascii="宋体" w:hAnsi="宋体" w:cs="宋体"/>
          <w:sz w:val="24"/>
        </w:rPr>
        <w:t>。</w:t>
      </w:r>
    </w:p>
    <w:p>
      <w:pPr>
        <w:numPr>
          <w:ilvl w:val="0"/>
          <w:numId w:val="6"/>
        </w:numPr>
        <w:spacing w:line="500" w:lineRule="exact"/>
        <w:ind w:firstLine="480" w:firstLineChars="200"/>
        <w:rPr>
          <w:rFonts w:ascii="宋体" w:hAnsi="宋体" w:eastAsia="宋体" w:cs="宋体"/>
          <w:sz w:val="24"/>
        </w:rPr>
      </w:pPr>
      <w:r>
        <w:rPr>
          <w:rFonts w:ascii="宋体" w:hAnsi="宋体" w:eastAsia="宋体" w:cs="宋体"/>
          <w:sz w:val="24"/>
        </w:rPr>
        <w:t>乙方安全责任区为乙方所租用的</w:t>
      </w:r>
      <w:r>
        <w:rPr>
          <w:rFonts w:hint="eastAsia" w:ascii="宋体" w:hAnsi="宋体" w:eastAsia="宋体" w:cs="宋体"/>
          <w:sz w:val="24"/>
        </w:rPr>
        <w:t>办公</w:t>
      </w:r>
      <w:r>
        <w:rPr>
          <w:rFonts w:ascii="宋体" w:hAnsi="宋体" w:eastAsia="宋体" w:cs="宋体"/>
          <w:sz w:val="24"/>
        </w:rPr>
        <w:t>区域。</w:t>
      </w:r>
    </w:p>
    <w:p>
      <w:pPr>
        <w:spacing w:line="500" w:lineRule="exact"/>
        <w:ind w:firstLine="480" w:firstLineChars="200"/>
        <w:rPr>
          <w:rFonts w:ascii="宋体" w:hAnsi="宋体" w:eastAsia="宋体" w:cs="宋体"/>
          <w:sz w:val="24"/>
        </w:rPr>
      </w:pPr>
      <w:r>
        <w:rPr>
          <w:rFonts w:ascii="宋体" w:hAnsi="宋体" w:eastAsia="宋体" w:cs="宋体"/>
          <w:sz w:val="24"/>
        </w:rPr>
        <w:t>五、乙方禁止挪用、圈占、埋压、遮挡承租楼层及整栋</w:t>
      </w:r>
      <w:r>
        <w:rPr>
          <w:rFonts w:hint="eastAsia" w:ascii="宋体" w:hAnsi="宋体" w:eastAsia="宋体" w:cs="宋体"/>
          <w:sz w:val="24"/>
        </w:rPr>
        <w:t>写字楼</w:t>
      </w:r>
      <w:r>
        <w:rPr>
          <w:rFonts w:ascii="宋体" w:hAnsi="宋体" w:eastAsia="宋体" w:cs="宋体"/>
          <w:sz w:val="24"/>
        </w:rPr>
        <w:t>范围的消防设施和标志及占用安全通道。</w:t>
      </w:r>
    </w:p>
    <w:p>
      <w:pPr>
        <w:spacing w:line="500" w:lineRule="exact"/>
        <w:ind w:firstLine="480" w:firstLineChars="200"/>
        <w:rPr>
          <w:rFonts w:ascii="宋体" w:hAnsi="宋体" w:eastAsia="宋体" w:cs="宋体"/>
          <w:sz w:val="24"/>
        </w:rPr>
      </w:pPr>
      <w:r>
        <w:rPr>
          <w:rFonts w:ascii="宋体" w:hAnsi="宋体" w:eastAsia="宋体" w:cs="宋体"/>
          <w:sz w:val="24"/>
        </w:rPr>
        <w:t>六、未经甲方书面允许，乙方禁止对</w:t>
      </w:r>
      <w:r>
        <w:rPr>
          <w:rFonts w:hint="eastAsia" w:ascii="宋体" w:hAnsi="宋体" w:eastAsia="宋体" w:cs="宋体"/>
          <w:sz w:val="24"/>
        </w:rPr>
        <w:t>写字楼</w:t>
      </w:r>
      <w:r>
        <w:rPr>
          <w:rFonts w:ascii="宋体" w:hAnsi="宋体" w:eastAsia="宋体" w:cs="宋体"/>
          <w:sz w:val="24"/>
        </w:rPr>
        <w:t>办公区域设施设备及其附属配置进行改动、调整或拆除。</w:t>
      </w:r>
    </w:p>
    <w:p>
      <w:pPr>
        <w:numPr>
          <w:ilvl w:val="0"/>
          <w:numId w:val="7"/>
        </w:numPr>
        <w:spacing w:line="500" w:lineRule="exact"/>
        <w:ind w:firstLine="480" w:firstLineChars="200"/>
        <w:rPr>
          <w:rFonts w:ascii="宋体" w:hAnsi="宋体" w:eastAsia="宋体" w:cs="宋体"/>
          <w:sz w:val="24"/>
        </w:rPr>
      </w:pPr>
      <w:r>
        <w:rPr>
          <w:rFonts w:ascii="宋体" w:hAnsi="宋体" w:eastAsia="宋体" w:cs="宋体"/>
          <w:sz w:val="24"/>
        </w:rPr>
        <w:t>乙方必须建立相关的安全管理工作责任制度，明确安全责任，落实到人。乙方应加强对本单位人员、临时</w:t>
      </w:r>
      <w:r>
        <w:rPr>
          <w:rFonts w:hint="eastAsia" w:ascii="宋体" w:hAnsi="宋体" w:eastAsia="宋体" w:cs="宋体"/>
          <w:sz w:val="24"/>
        </w:rPr>
        <w:t>工</w:t>
      </w:r>
      <w:r>
        <w:rPr>
          <w:rFonts w:ascii="宋体" w:hAnsi="宋体" w:eastAsia="宋体" w:cs="宋体"/>
          <w:sz w:val="24"/>
        </w:rPr>
        <w:t>、客人、搬运人员的安全教育或有关安全方面的培训。</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八、乙方人员应共同遵守甲方</w:t>
      </w:r>
      <w:r>
        <w:rPr>
          <w:rFonts w:hint="eastAsia" w:ascii="宋体" w:hAnsi="宋体" w:eastAsia="宋体" w:cs="宋体"/>
          <w:sz w:val="24"/>
        </w:rPr>
        <w:t>写字楼</w:t>
      </w:r>
      <w:r>
        <w:rPr>
          <w:rFonts w:ascii="宋体" w:hAnsi="宋体" w:eastAsia="宋体" w:cs="宋体"/>
          <w:sz w:val="24"/>
        </w:rPr>
        <w:t>内的现场管理制度，对违反甲方现场管理制度的行为，乙方应无条件配合甲方进行纠正及</w:t>
      </w:r>
      <w:r>
        <w:rPr>
          <w:rFonts w:hint="eastAsia" w:ascii="宋体" w:hAnsi="宋体" w:eastAsia="宋体" w:cs="宋体"/>
          <w:sz w:val="24"/>
        </w:rPr>
        <w:t>整改</w:t>
      </w:r>
      <w:r>
        <w:rPr>
          <w:rFonts w:ascii="宋体" w:hAnsi="宋体" w:eastAsia="宋体" w:cs="宋体"/>
          <w:sz w:val="24"/>
        </w:rPr>
        <w:t>。</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九、</w:t>
      </w:r>
      <w:r>
        <w:rPr>
          <w:rFonts w:hint="eastAsia" w:ascii="宋体" w:hAnsi="宋体" w:eastAsia="宋体" w:cs="宋体"/>
          <w:sz w:val="24"/>
        </w:rPr>
        <w:t>仓库</w:t>
      </w:r>
      <w:r>
        <w:rPr>
          <w:rFonts w:ascii="宋体" w:hAnsi="宋体" w:eastAsia="宋体" w:cs="宋体"/>
          <w:sz w:val="24"/>
        </w:rPr>
        <w:t>及周边严禁吸烟。</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十、乙方应在</w:t>
      </w:r>
      <w:r>
        <w:rPr>
          <w:rFonts w:hint="eastAsia" w:ascii="宋体" w:hAnsi="宋体" w:eastAsia="宋体" w:cs="宋体"/>
          <w:sz w:val="24"/>
        </w:rPr>
        <w:t>写字楼</w:t>
      </w:r>
      <w:r>
        <w:rPr>
          <w:rFonts w:ascii="宋体" w:hAnsi="宋体" w:eastAsia="宋体" w:cs="宋体"/>
          <w:sz w:val="24"/>
        </w:rPr>
        <w:t>内的电气线路允许负载范围内使用电器设备，禁止私自更改或违章搭接，若私自接线，造成一切后果由乙方负责。</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十一、乙方在办公场所内使用的电器设备，应通过3C认证。</w:t>
      </w:r>
      <w:r>
        <w:rPr>
          <w:rFonts w:ascii="宋体" w:hAnsi="宋体" w:eastAsia="宋体" w:cs="宋体"/>
          <w:sz w:val="24"/>
        </w:rPr>
        <w:br w:type="textWrapping"/>
      </w:r>
      <w:r>
        <w:rPr>
          <w:rFonts w:hint="eastAsia" w:ascii="宋体" w:hAnsi="宋体" w:eastAsia="宋体" w:cs="宋体"/>
          <w:sz w:val="24"/>
        </w:rPr>
        <w:t xml:space="preserve">    </w:t>
      </w:r>
      <w:r>
        <w:rPr>
          <w:rFonts w:ascii="宋体" w:hAnsi="宋体" w:eastAsia="宋体" w:cs="宋体"/>
          <w:sz w:val="24"/>
        </w:rPr>
        <w:t>十二、禁止占用公用通道堆放物资，应确保消防通道保持畅通</w:t>
      </w:r>
      <w:r>
        <w:rPr>
          <w:rFonts w:hint="eastAsia" w:ascii="宋体" w:hAnsi="宋体" w:eastAsia="宋体" w:cs="宋体"/>
          <w:sz w:val="24"/>
        </w:rPr>
        <w:t>。</w:t>
      </w:r>
    </w:p>
    <w:p>
      <w:pPr>
        <w:spacing w:line="500" w:lineRule="exact"/>
        <w:ind w:firstLine="480" w:firstLineChars="200"/>
        <w:rPr>
          <w:rFonts w:ascii="宋体" w:hAnsi="宋体" w:eastAsia="宋体" w:cs="宋体"/>
          <w:sz w:val="24"/>
        </w:rPr>
      </w:pPr>
      <w:r>
        <w:rPr>
          <w:rFonts w:hint="eastAsia" w:ascii="宋体" w:hAnsi="宋体" w:eastAsia="宋体" w:cs="宋体"/>
          <w:sz w:val="24"/>
        </w:rPr>
        <w:t>十三、</w:t>
      </w:r>
      <w:r>
        <w:rPr>
          <w:rFonts w:ascii="宋体" w:hAnsi="宋体" w:eastAsia="宋体" w:cs="宋体"/>
          <w:sz w:val="24"/>
        </w:rPr>
        <w:t>甲方负责依据本协议及</w:t>
      </w:r>
      <w:r>
        <w:rPr>
          <w:rFonts w:hint="eastAsia" w:ascii="宋体" w:hAnsi="宋体" w:eastAsia="宋体" w:cs="宋体"/>
          <w:sz w:val="24"/>
        </w:rPr>
        <w:t>房屋</w:t>
      </w:r>
      <w:r>
        <w:rPr>
          <w:rFonts w:ascii="宋体" w:hAnsi="宋体" w:eastAsia="宋体" w:cs="宋体"/>
          <w:sz w:val="24"/>
        </w:rPr>
        <w:t>租赁合同的安全管理条款</w:t>
      </w:r>
      <w:r>
        <w:rPr>
          <w:rFonts w:hint="eastAsia" w:ascii="宋体" w:hAnsi="宋体" w:eastAsia="宋体" w:cs="宋体"/>
          <w:sz w:val="24"/>
        </w:rPr>
        <w:t>，</w:t>
      </w:r>
      <w:r>
        <w:rPr>
          <w:rFonts w:ascii="宋体" w:hAnsi="宋体" w:eastAsia="宋体" w:cs="宋体"/>
          <w:sz w:val="24"/>
        </w:rPr>
        <w:t>对乙方现场安全管理工作进行监督</w:t>
      </w:r>
      <w:r>
        <w:rPr>
          <w:rFonts w:hint="eastAsia" w:ascii="宋体" w:hAnsi="宋体" w:eastAsia="宋体" w:cs="宋体"/>
          <w:sz w:val="24"/>
        </w:rPr>
        <w:t>、</w:t>
      </w:r>
      <w:r>
        <w:rPr>
          <w:rFonts w:ascii="宋体" w:hAnsi="宋体" w:eastAsia="宋体" w:cs="宋体"/>
          <w:sz w:val="24"/>
        </w:rPr>
        <w:t>检查</w:t>
      </w:r>
      <w:r>
        <w:rPr>
          <w:rFonts w:hint="eastAsia" w:ascii="宋体" w:hAnsi="宋体" w:eastAsia="宋体" w:cs="宋体"/>
          <w:sz w:val="24"/>
        </w:rPr>
        <w:t>、</w:t>
      </w:r>
      <w:r>
        <w:rPr>
          <w:rFonts w:ascii="宋体" w:hAnsi="宋体" w:eastAsia="宋体" w:cs="宋体"/>
          <w:sz w:val="24"/>
        </w:rPr>
        <w:t>考核和评估</w:t>
      </w:r>
      <w:r>
        <w:rPr>
          <w:rFonts w:hint="eastAsia" w:ascii="宋体" w:hAnsi="宋体" w:eastAsia="宋体" w:cs="宋体"/>
          <w:sz w:val="24"/>
        </w:rPr>
        <w:t>。</w:t>
      </w:r>
      <w:r>
        <w:rPr>
          <w:rFonts w:ascii="宋体" w:hAnsi="宋体" w:eastAsia="宋体" w:cs="宋体"/>
          <w:sz w:val="24"/>
        </w:rPr>
        <w:t>乙方应配合上级安全主管部门和甲方的安全检查，对查出的隐患问题，乙方应积极按要求进行整改，如不按期整改或整改不彻底，甲方有权视情况对乙方处以每次</w:t>
      </w:r>
      <w:r>
        <w:rPr>
          <w:rFonts w:hint="eastAsia" w:ascii="宋体" w:hAnsi="宋体" w:eastAsia="宋体" w:cs="宋体"/>
          <w:sz w:val="24"/>
        </w:rPr>
        <w:t>200元及以上的罚款。</w:t>
      </w:r>
    </w:p>
    <w:p>
      <w:pPr>
        <w:numPr>
          <w:ilvl w:val="0"/>
          <w:numId w:val="8"/>
        </w:numPr>
        <w:spacing w:line="500" w:lineRule="exact"/>
        <w:ind w:firstLine="480" w:firstLineChars="200"/>
        <w:rPr>
          <w:rFonts w:ascii="宋体" w:hAnsi="宋体" w:eastAsia="宋体" w:cs="宋体"/>
          <w:sz w:val="24"/>
        </w:rPr>
      </w:pPr>
      <w:r>
        <w:rPr>
          <w:rFonts w:hint="eastAsia" w:ascii="宋体" w:hAnsi="宋体" w:eastAsia="宋体" w:cs="宋体"/>
          <w:sz w:val="24"/>
        </w:rPr>
        <w:t>因乙方违反安全规定对甲方造成的损坏，由乙方承担赔偿责任，因此造成安全事故导致人身伤亡的，乙方应承担相应的法律责任。</w:t>
      </w:r>
    </w:p>
    <w:p>
      <w:pPr>
        <w:numPr>
          <w:ilvl w:val="0"/>
          <w:numId w:val="8"/>
        </w:numPr>
        <w:spacing w:line="500" w:lineRule="exact"/>
        <w:ind w:firstLine="480" w:firstLineChars="200"/>
        <w:rPr>
          <w:rFonts w:ascii="宋体" w:hAnsi="宋体" w:eastAsia="宋体" w:cs="宋体"/>
          <w:sz w:val="24"/>
        </w:rPr>
      </w:pPr>
      <w:r>
        <w:rPr>
          <w:rFonts w:hint="eastAsia" w:ascii="宋体" w:hAnsi="宋体" w:eastAsia="宋体" w:cs="宋体"/>
          <w:sz w:val="24"/>
        </w:rPr>
        <w:t>本协议</w:t>
      </w:r>
      <w:r>
        <w:rPr>
          <w:rFonts w:ascii="宋体" w:hAnsi="宋体" w:eastAsia="宋体" w:cs="宋体"/>
          <w:sz w:val="24"/>
        </w:rPr>
        <w:t>由漳州市龙池港务发展有限公司负责解释</w:t>
      </w:r>
      <w:r>
        <w:rPr>
          <w:rFonts w:hint="eastAsia" w:ascii="宋体" w:hAnsi="宋体"/>
          <w:sz w:val="24"/>
        </w:rPr>
        <w:t>。</w:t>
      </w:r>
    </w:p>
    <w:p>
      <w:pPr>
        <w:numPr>
          <w:ilvl w:val="0"/>
          <w:numId w:val="8"/>
        </w:numPr>
        <w:spacing w:line="500" w:lineRule="exact"/>
        <w:ind w:firstLine="480" w:firstLineChars="200"/>
        <w:rPr>
          <w:rFonts w:ascii="宋体" w:hAnsi="宋体" w:eastAsia="宋体" w:cs="宋体"/>
          <w:sz w:val="24"/>
        </w:rPr>
      </w:pPr>
      <w:r>
        <w:rPr>
          <w:rFonts w:ascii="宋体" w:hAnsi="宋体" w:eastAsia="宋体" w:cs="宋体"/>
          <w:sz w:val="24"/>
        </w:rPr>
        <w:t>本协议一</w:t>
      </w:r>
      <w:r>
        <w:rPr>
          <w:rFonts w:hint="eastAsia" w:ascii="宋体" w:hAnsi="宋体" w:eastAsia="宋体" w:cs="宋体"/>
          <w:sz w:val="24"/>
        </w:rPr>
        <w:t>式</w:t>
      </w:r>
      <w:r>
        <w:rPr>
          <w:rFonts w:ascii="宋体" w:hAnsi="宋体" w:eastAsia="宋体" w:cs="宋体"/>
          <w:sz w:val="24"/>
        </w:rPr>
        <w:t>贰份，由甲、乙双方各存壹份</w:t>
      </w:r>
      <w:r>
        <w:rPr>
          <w:rFonts w:hint="eastAsia" w:ascii="宋体" w:hAnsi="宋体" w:eastAsia="宋体" w:cs="宋体"/>
          <w:sz w:val="24"/>
        </w:rPr>
        <w:t>，</w:t>
      </w:r>
      <w:r>
        <w:rPr>
          <w:rFonts w:ascii="宋体" w:hAnsi="宋体" w:eastAsia="宋体" w:cs="宋体"/>
          <w:sz w:val="24"/>
        </w:rPr>
        <w:t>自签订之日起生效</w:t>
      </w:r>
      <w:r>
        <w:rPr>
          <w:rFonts w:hint="eastAsia" w:ascii="宋体" w:hAnsi="宋体" w:cs="宋体"/>
          <w:color w:val="auto"/>
          <w:sz w:val="24"/>
          <w:lang w:eastAsia="zh-CN"/>
        </w:rPr>
        <w:t>，</w:t>
      </w:r>
      <w:r>
        <w:rPr>
          <w:rFonts w:hint="eastAsia" w:ascii="宋体" w:hAnsi="宋体" w:cs="宋体"/>
          <w:color w:val="auto"/>
          <w:sz w:val="24"/>
          <w:lang w:val="en-US" w:eastAsia="zh-CN"/>
        </w:rPr>
        <w:t>本协议有效期与主合同一致</w:t>
      </w:r>
      <w:r>
        <w:rPr>
          <w:rFonts w:hint="eastAsia" w:ascii="宋体" w:hAnsi="宋体" w:cs="宋体"/>
          <w:color w:val="auto"/>
          <w:sz w:val="24"/>
        </w:rPr>
        <w:t>。</w:t>
      </w:r>
    </w:p>
    <w:p>
      <w:pPr>
        <w:spacing w:line="500" w:lineRule="exact"/>
        <w:ind w:firstLine="480" w:firstLineChars="200"/>
        <w:rPr>
          <w:rFonts w:ascii="宋体" w:hAnsi="宋体" w:eastAsia="宋体" w:cs="宋体"/>
          <w:sz w:val="24"/>
        </w:rPr>
      </w:pPr>
    </w:p>
    <w:p>
      <w:pPr>
        <w:spacing w:line="500" w:lineRule="exact"/>
        <w:rPr>
          <w:rFonts w:ascii="宋体" w:hAnsi="宋体" w:eastAsia="宋体" w:cs="宋体"/>
          <w:sz w:val="24"/>
        </w:rPr>
      </w:pPr>
    </w:p>
    <w:p>
      <w:pPr>
        <w:spacing w:line="500" w:lineRule="exact"/>
        <w:ind w:left="5280" w:hanging="4840" w:hangingChars="2200"/>
        <w:rPr>
          <w:rFonts w:hint="eastAsia" w:ascii="宋体" w:hAnsi="宋体" w:eastAsia="宋体" w:cs="宋体"/>
          <w:sz w:val="22"/>
          <w:szCs w:val="22"/>
          <w:lang w:eastAsia="zh-CN"/>
        </w:rPr>
      </w:pPr>
      <w:r>
        <w:rPr>
          <w:rFonts w:ascii="宋体" w:hAnsi="宋体" w:eastAsia="宋体" w:cs="宋体"/>
          <w:sz w:val="22"/>
          <w:szCs w:val="22"/>
        </w:rPr>
        <w:t>甲方:</w:t>
      </w:r>
      <w:r>
        <w:rPr>
          <w:rFonts w:hint="eastAsia" w:ascii="宋体" w:hAnsi="宋体" w:eastAsia="宋体" w:cs="宋体"/>
          <w:sz w:val="22"/>
          <w:szCs w:val="22"/>
        </w:rPr>
        <w:t xml:space="preserve"> </w:t>
      </w:r>
      <w:r>
        <w:rPr>
          <w:rFonts w:hint="eastAsia" w:ascii="宋体" w:hAnsi="宋体" w:cs="宋体"/>
          <w:sz w:val="22"/>
          <w:szCs w:val="22"/>
          <w:shd w:val="clear" w:color="auto" w:fill="FFFFFF"/>
        </w:rPr>
        <w:t>漳州市龙池港务发展有限公司</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乙方：</w:t>
      </w:r>
      <w:r>
        <w:rPr>
          <w:rFonts w:hint="eastAsia" w:ascii="宋体" w:hAnsi="宋体" w:eastAsia="宋体" w:cs="宋体"/>
          <w:sz w:val="22"/>
          <w:szCs w:val="22"/>
          <w:shd w:val="clear" w:color="auto" w:fill="FFFFFF"/>
          <w:lang w:val="en-US" w:eastAsia="zh-CN"/>
        </w:rPr>
        <w:t xml:space="preserve">  </w:t>
      </w:r>
    </w:p>
    <w:p>
      <w:pPr>
        <w:spacing w:line="500" w:lineRule="exact"/>
        <w:rPr>
          <w:rFonts w:ascii="宋体" w:hAnsi="宋体" w:eastAsia="宋体" w:cs="宋体"/>
          <w:sz w:val="22"/>
          <w:szCs w:val="22"/>
        </w:rPr>
      </w:pPr>
    </w:p>
    <w:p>
      <w:pPr>
        <w:spacing w:line="500" w:lineRule="exact"/>
        <w:rPr>
          <w:rFonts w:ascii="宋体" w:hAnsi="宋体" w:eastAsia="宋体" w:cs="宋体"/>
          <w:sz w:val="22"/>
          <w:szCs w:val="22"/>
        </w:rPr>
      </w:pPr>
      <w:r>
        <w:rPr>
          <w:rFonts w:ascii="宋体" w:hAnsi="宋体" w:eastAsia="宋体" w:cs="宋体"/>
          <w:sz w:val="22"/>
          <w:szCs w:val="22"/>
        </w:rPr>
        <w:t>授权代表:</w:t>
      </w:r>
      <w:r>
        <w:rPr>
          <w:rFonts w:hint="eastAsia" w:ascii="宋体" w:hAnsi="宋体" w:eastAsia="宋体" w:cs="宋体"/>
          <w:sz w:val="22"/>
          <w:szCs w:val="22"/>
        </w:rPr>
        <w:t xml:space="preserve">                            授权代表：</w:t>
      </w:r>
    </w:p>
    <w:p>
      <w:pPr>
        <w:spacing w:line="500" w:lineRule="exact"/>
        <w:rPr>
          <w:rFonts w:ascii="宋体" w:hAnsi="宋体" w:eastAsia="宋体" w:cs="宋体"/>
          <w:sz w:val="22"/>
          <w:szCs w:val="22"/>
        </w:rPr>
      </w:pPr>
    </w:p>
    <w:p>
      <w:pPr>
        <w:spacing w:line="500" w:lineRule="exact"/>
        <w:rPr>
          <w:rFonts w:ascii="宋体" w:hAnsi="宋体" w:eastAsia="宋体" w:cs="宋体"/>
          <w:sz w:val="22"/>
          <w:szCs w:val="22"/>
        </w:rPr>
      </w:pPr>
      <w:r>
        <w:rPr>
          <w:rFonts w:ascii="宋体" w:hAnsi="宋体" w:eastAsia="宋体" w:cs="宋体"/>
          <w:sz w:val="22"/>
          <w:szCs w:val="22"/>
        </w:rPr>
        <w:t>签字日期:</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ascii="宋体" w:hAnsi="宋体" w:eastAsia="宋体" w:cs="宋体"/>
          <w:sz w:val="22"/>
          <w:szCs w:val="22"/>
        </w:rPr>
        <w:t>年</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ascii="宋体" w:hAnsi="宋体" w:eastAsia="宋体" w:cs="宋体"/>
          <w:sz w:val="22"/>
          <w:szCs w:val="22"/>
        </w:rPr>
        <w:t>月</w:t>
      </w:r>
      <w:r>
        <w:rPr>
          <w:rFonts w:hint="eastAsia" w:ascii="宋体" w:hAnsi="宋体" w:eastAsia="宋体" w:cs="宋体"/>
          <w:sz w:val="22"/>
          <w:szCs w:val="22"/>
          <w:lang w:val="en-US" w:eastAsia="zh-CN"/>
        </w:rPr>
        <w:t xml:space="preserve">   </w:t>
      </w:r>
      <w:r>
        <w:rPr>
          <w:rFonts w:ascii="宋体" w:hAnsi="宋体" w:eastAsia="宋体" w:cs="宋体"/>
          <w:sz w:val="22"/>
          <w:szCs w:val="22"/>
        </w:rPr>
        <w:t>日</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ascii="宋体" w:hAnsi="宋体" w:eastAsia="宋体" w:cs="宋体"/>
          <w:sz w:val="22"/>
          <w:szCs w:val="22"/>
        </w:rPr>
        <w:t>签字日期:</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年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日   </w:t>
      </w:r>
    </w:p>
    <w:p>
      <w:pPr>
        <w:shd w:val="clear" w:color="auto" w:fill="FFFFFF"/>
        <w:snapToGrid w:val="0"/>
        <w:rPr>
          <w:rFonts w:hint="eastAsia" w:eastAsiaTheme="minorEastAsia"/>
          <w:sz w:val="28"/>
          <w:szCs w:val="22"/>
          <w:lang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EBFEA"/>
    <w:multiLevelType w:val="singleLevel"/>
    <w:tmpl w:val="B01EBFEA"/>
    <w:lvl w:ilvl="0" w:tentative="0">
      <w:start w:val="1"/>
      <w:numFmt w:val="chineseCounting"/>
      <w:suff w:val="nothing"/>
      <w:lvlText w:val="%1、"/>
      <w:lvlJc w:val="left"/>
      <w:rPr>
        <w:rFonts w:hint="eastAsia"/>
      </w:rPr>
    </w:lvl>
  </w:abstractNum>
  <w:abstractNum w:abstractNumId="1">
    <w:nsid w:val="BA0421B5"/>
    <w:multiLevelType w:val="singleLevel"/>
    <w:tmpl w:val="BA0421B5"/>
    <w:lvl w:ilvl="0" w:tentative="0">
      <w:start w:val="7"/>
      <w:numFmt w:val="chineseCounting"/>
      <w:suff w:val="nothing"/>
      <w:lvlText w:val="%1、"/>
      <w:lvlJc w:val="left"/>
      <w:rPr>
        <w:rFonts w:hint="eastAsia"/>
        <w:lang w:val="en-US"/>
      </w:rPr>
    </w:lvl>
  </w:abstractNum>
  <w:abstractNum w:abstractNumId="2">
    <w:nsid w:val="4C4D5B10"/>
    <w:multiLevelType w:val="singleLevel"/>
    <w:tmpl w:val="4C4D5B10"/>
    <w:lvl w:ilvl="0" w:tentative="0">
      <w:start w:val="14"/>
      <w:numFmt w:val="chineseCounting"/>
      <w:suff w:val="nothing"/>
      <w:lvlText w:val="%1、"/>
      <w:lvlJc w:val="left"/>
      <w:rPr>
        <w:rFonts w:hint="eastAsia"/>
      </w:rPr>
    </w:lvl>
  </w:abstractNum>
  <w:abstractNum w:abstractNumId="3">
    <w:nsid w:val="5EB67B99"/>
    <w:multiLevelType w:val="singleLevel"/>
    <w:tmpl w:val="5EB67B99"/>
    <w:lvl w:ilvl="0" w:tentative="0">
      <w:start w:val="11"/>
      <w:numFmt w:val="chineseCounting"/>
      <w:suff w:val="space"/>
      <w:lvlText w:val="第%1条"/>
      <w:lvlJc w:val="left"/>
    </w:lvl>
  </w:abstractNum>
  <w:abstractNum w:abstractNumId="4">
    <w:nsid w:val="62E254C6"/>
    <w:multiLevelType w:val="singleLevel"/>
    <w:tmpl w:val="62E254C6"/>
    <w:lvl w:ilvl="0" w:tentative="0">
      <w:start w:val="4"/>
      <w:numFmt w:val="chineseCounting"/>
      <w:suff w:val="space"/>
      <w:lvlText w:val="第%1条"/>
      <w:lvlJc w:val="left"/>
    </w:lvl>
  </w:abstractNum>
  <w:abstractNum w:abstractNumId="5">
    <w:nsid w:val="632AE59F"/>
    <w:multiLevelType w:val="singleLevel"/>
    <w:tmpl w:val="632AE59F"/>
    <w:lvl w:ilvl="0" w:tentative="0">
      <w:start w:val="4"/>
      <w:numFmt w:val="decimal"/>
      <w:suff w:val="nothing"/>
      <w:lvlText w:val="%1."/>
      <w:lvlJc w:val="left"/>
    </w:lvl>
  </w:abstractNum>
  <w:abstractNum w:abstractNumId="6">
    <w:nsid w:val="632AE5BA"/>
    <w:multiLevelType w:val="singleLevel"/>
    <w:tmpl w:val="632AE5BA"/>
    <w:lvl w:ilvl="0" w:tentative="0">
      <w:start w:val="3"/>
      <w:numFmt w:val="decimal"/>
      <w:suff w:val="nothing"/>
      <w:lvlText w:val="%1."/>
      <w:lvlJc w:val="left"/>
    </w:lvl>
  </w:abstractNum>
  <w:abstractNum w:abstractNumId="7">
    <w:nsid w:val="6334F6DA"/>
    <w:multiLevelType w:val="singleLevel"/>
    <w:tmpl w:val="6334F6DA"/>
    <w:lvl w:ilvl="0" w:tentative="0">
      <w:start w:val="2"/>
      <w:numFmt w:val="decimal"/>
      <w:suff w:val="nothing"/>
      <w:lvlText w:val="%1."/>
      <w:lvlJc w:val="left"/>
    </w:lvl>
  </w:abstractNum>
  <w:num w:numId="1">
    <w:abstractNumId w:val="4"/>
  </w:num>
  <w:num w:numId="2">
    <w:abstractNumId w:val="7"/>
  </w:num>
  <w:num w:numId="3">
    <w:abstractNumId w:val="5"/>
  </w:num>
  <w:num w:numId="4">
    <w:abstractNumId w:val="3"/>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NmNmYTQzY2JmMDkzYzlkODNjY2NiYTM0OTlmZGIifQ=="/>
  </w:docVars>
  <w:rsids>
    <w:rsidRoot w:val="3B02257C"/>
    <w:rsid w:val="001D7A22"/>
    <w:rsid w:val="001E1082"/>
    <w:rsid w:val="00243146"/>
    <w:rsid w:val="006575E3"/>
    <w:rsid w:val="00800C70"/>
    <w:rsid w:val="0091253D"/>
    <w:rsid w:val="00941B80"/>
    <w:rsid w:val="00A2545C"/>
    <w:rsid w:val="00D472C9"/>
    <w:rsid w:val="00E12F09"/>
    <w:rsid w:val="00F9560E"/>
    <w:rsid w:val="014E234A"/>
    <w:rsid w:val="01A17FD4"/>
    <w:rsid w:val="01D50629"/>
    <w:rsid w:val="02393E60"/>
    <w:rsid w:val="02661A7B"/>
    <w:rsid w:val="02D02EF7"/>
    <w:rsid w:val="02EC685C"/>
    <w:rsid w:val="02F72E83"/>
    <w:rsid w:val="032250AF"/>
    <w:rsid w:val="03330CE8"/>
    <w:rsid w:val="04051525"/>
    <w:rsid w:val="04427E6B"/>
    <w:rsid w:val="044B2BA7"/>
    <w:rsid w:val="048F522A"/>
    <w:rsid w:val="04B403C6"/>
    <w:rsid w:val="04C944BF"/>
    <w:rsid w:val="05583E0B"/>
    <w:rsid w:val="05A528B1"/>
    <w:rsid w:val="05C63706"/>
    <w:rsid w:val="060D0618"/>
    <w:rsid w:val="06275029"/>
    <w:rsid w:val="06317680"/>
    <w:rsid w:val="06345FE3"/>
    <w:rsid w:val="064C4678"/>
    <w:rsid w:val="06D413DE"/>
    <w:rsid w:val="072478D6"/>
    <w:rsid w:val="072B3A24"/>
    <w:rsid w:val="078679E4"/>
    <w:rsid w:val="07A54852"/>
    <w:rsid w:val="08451769"/>
    <w:rsid w:val="08651E19"/>
    <w:rsid w:val="086521D6"/>
    <w:rsid w:val="08825572"/>
    <w:rsid w:val="08953B53"/>
    <w:rsid w:val="0918304A"/>
    <w:rsid w:val="093C6F24"/>
    <w:rsid w:val="0950368A"/>
    <w:rsid w:val="0A14685C"/>
    <w:rsid w:val="0A1854E4"/>
    <w:rsid w:val="0A223900"/>
    <w:rsid w:val="0A3F0BE9"/>
    <w:rsid w:val="0AEA04F5"/>
    <w:rsid w:val="0AF60014"/>
    <w:rsid w:val="0AF92F40"/>
    <w:rsid w:val="0B1B12E3"/>
    <w:rsid w:val="0B447508"/>
    <w:rsid w:val="0B5737F7"/>
    <w:rsid w:val="0B607CC6"/>
    <w:rsid w:val="0B7F7AA9"/>
    <w:rsid w:val="0B8B6AD2"/>
    <w:rsid w:val="0B9332FC"/>
    <w:rsid w:val="0BE7079F"/>
    <w:rsid w:val="0BFA390D"/>
    <w:rsid w:val="0C0516A7"/>
    <w:rsid w:val="0C607FC8"/>
    <w:rsid w:val="0C860A4E"/>
    <w:rsid w:val="0C8E0BA6"/>
    <w:rsid w:val="0CFC11DA"/>
    <w:rsid w:val="0D0F589D"/>
    <w:rsid w:val="0D2B33D7"/>
    <w:rsid w:val="0D5C6FE0"/>
    <w:rsid w:val="0D6007EF"/>
    <w:rsid w:val="0D822738"/>
    <w:rsid w:val="0DC0221D"/>
    <w:rsid w:val="0DC65A07"/>
    <w:rsid w:val="0DE91B3D"/>
    <w:rsid w:val="0E174D07"/>
    <w:rsid w:val="0E5350C0"/>
    <w:rsid w:val="0E5C13D4"/>
    <w:rsid w:val="0EB461B9"/>
    <w:rsid w:val="0ED230C0"/>
    <w:rsid w:val="0EEA62D6"/>
    <w:rsid w:val="0EFF1F16"/>
    <w:rsid w:val="0F311812"/>
    <w:rsid w:val="0F8353A1"/>
    <w:rsid w:val="0FA97B3F"/>
    <w:rsid w:val="0FE42321"/>
    <w:rsid w:val="102339EB"/>
    <w:rsid w:val="1028450F"/>
    <w:rsid w:val="105D5064"/>
    <w:rsid w:val="108B0131"/>
    <w:rsid w:val="10C95FBA"/>
    <w:rsid w:val="11371A02"/>
    <w:rsid w:val="11901BBA"/>
    <w:rsid w:val="11952A7D"/>
    <w:rsid w:val="11A63263"/>
    <w:rsid w:val="11CA5B4B"/>
    <w:rsid w:val="124876AC"/>
    <w:rsid w:val="12F91453"/>
    <w:rsid w:val="13294B44"/>
    <w:rsid w:val="134D4356"/>
    <w:rsid w:val="13753933"/>
    <w:rsid w:val="13873EAF"/>
    <w:rsid w:val="13AB264C"/>
    <w:rsid w:val="13FB304F"/>
    <w:rsid w:val="141E0D33"/>
    <w:rsid w:val="14790591"/>
    <w:rsid w:val="14924E5B"/>
    <w:rsid w:val="14A00854"/>
    <w:rsid w:val="14B216B6"/>
    <w:rsid w:val="14D43534"/>
    <w:rsid w:val="14ED0F3C"/>
    <w:rsid w:val="14FB5038"/>
    <w:rsid w:val="15635B61"/>
    <w:rsid w:val="15864C5D"/>
    <w:rsid w:val="15924F3E"/>
    <w:rsid w:val="15AC319F"/>
    <w:rsid w:val="160E586F"/>
    <w:rsid w:val="16175C28"/>
    <w:rsid w:val="1637512E"/>
    <w:rsid w:val="164B13AB"/>
    <w:rsid w:val="16576633"/>
    <w:rsid w:val="16620247"/>
    <w:rsid w:val="17213BF2"/>
    <w:rsid w:val="17233D1D"/>
    <w:rsid w:val="17345754"/>
    <w:rsid w:val="176039AC"/>
    <w:rsid w:val="177847A5"/>
    <w:rsid w:val="17FC75F2"/>
    <w:rsid w:val="18484BE5"/>
    <w:rsid w:val="187E26F0"/>
    <w:rsid w:val="188F4E61"/>
    <w:rsid w:val="18B815FD"/>
    <w:rsid w:val="18BB7FFF"/>
    <w:rsid w:val="18E62B7A"/>
    <w:rsid w:val="18FB75CC"/>
    <w:rsid w:val="1908118D"/>
    <w:rsid w:val="19240229"/>
    <w:rsid w:val="19333C53"/>
    <w:rsid w:val="1972279D"/>
    <w:rsid w:val="1993273E"/>
    <w:rsid w:val="19E12BFA"/>
    <w:rsid w:val="19FF075A"/>
    <w:rsid w:val="1A474278"/>
    <w:rsid w:val="1A8C3B1A"/>
    <w:rsid w:val="1AA72145"/>
    <w:rsid w:val="1AF17911"/>
    <w:rsid w:val="1B2130D2"/>
    <w:rsid w:val="1B637C97"/>
    <w:rsid w:val="1B707610"/>
    <w:rsid w:val="1BCA090A"/>
    <w:rsid w:val="1C0D3EAB"/>
    <w:rsid w:val="1CAA0BA5"/>
    <w:rsid w:val="1CF426B2"/>
    <w:rsid w:val="1CF627DA"/>
    <w:rsid w:val="1D0529D5"/>
    <w:rsid w:val="1D6275ED"/>
    <w:rsid w:val="1D754E0C"/>
    <w:rsid w:val="1DB54C6F"/>
    <w:rsid w:val="1DCC3589"/>
    <w:rsid w:val="1DE007B6"/>
    <w:rsid w:val="1E222A8B"/>
    <w:rsid w:val="1E972EDD"/>
    <w:rsid w:val="1EA60457"/>
    <w:rsid w:val="1EB61F0E"/>
    <w:rsid w:val="1ECD29E1"/>
    <w:rsid w:val="1EF2547A"/>
    <w:rsid w:val="1F357170"/>
    <w:rsid w:val="1F5C2022"/>
    <w:rsid w:val="1F7B2FD9"/>
    <w:rsid w:val="1F80096D"/>
    <w:rsid w:val="1F910483"/>
    <w:rsid w:val="1F973E99"/>
    <w:rsid w:val="1FAE0F34"/>
    <w:rsid w:val="1FB370A3"/>
    <w:rsid w:val="1FBB471C"/>
    <w:rsid w:val="1FD91D35"/>
    <w:rsid w:val="1FE10652"/>
    <w:rsid w:val="2016381D"/>
    <w:rsid w:val="201F4440"/>
    <w:rsid w:val="2050675B"/>
    <w:rsid w:val="205F6E63"/>
    <w:rsid w:val="207109C7"/>
    <w:rsid w:val="207E33AD"/>
    <w:rsid w:val="20840DAB"/>
    <w:rsid w:val="20DF4BB0"/>
    <w:rsid w:val="20F11CB7"/>
    <w:rsid w:val="220B1566"/>
    <w:rsid w:val="223C34B6"/>
    <w:rsid w:val="223C6D39"/>
    <w:rsid w:val="227C1A53"/>
    <w:rsid w:val="229F294D"/>
    <w:rsid w:val="22E03FC4"/>
    <w:rsid w:val="231D70D2"/>
    <w:rsid w:val="232226F9"/>
    <w:rsid w:val="2349643F"/>
    <w:rsid w:val="236504EF"/>
    <w:rsid w:val="236E4F01"/>
    <w:rsid w:val="237950CE"/>
    <w:rsid w:val="237F56A8"/>
    <w:rsid w:val="24113B98"/>
    <w:rsid w:val="241F4189"/>
    <w:rsid w:val="242B09D7"/>
    <w:rsid w:val="24C8681F"/>
    <w:rsid w:val="24CD5D6E"/>
    <w:rsid w:val="24D75138"/>
    <w:rsid w:val="25554184"/>
    <w:rsid w:val="257D06FE"/>
    <w:rsid w:val="25D93526"/>
    <w:rsid w:val="25DF7749"/>
    <w:rsid w:val="261F4262"/>
    <w:rsid w:val="263230B7"/>
    <w:rsid w:val="263364D4"/>
    <w:rsid w:val="2661659F"/>
    <w:rsid w:val="26BB5599"/>
    <w:rsid w:val="271D6179"/>
    <w:rsid w:val="2744135F"/>
    <w:rsid w:val="27FD5D4E"/>
    <w:rsid w:val="28254F33"/>
    <w:rsid w:val="28315842"/>
    <w:rsid w:val="284A69A0"/>
    <w:rsid w:val="2855533A"/>
    <w:rsid w:val="28753CE5"/>
    <w:rsid w:val="28E02D1C"/>
    <w:rsid w:val="28F444B3"/>
    <w:rsid w:val="292F2070"/>
    <w:rsid w:val="29C62EBD"/>
    <w:rsid w:val="29CC6CE9"/>
    <w:rsid w:val="2A126865"/>
    <w:rsid w:val="2A3D0C1B"/>
    <w:rsid w:val="2AB64F8E"/>
    <w:rsid w:val="2ABD1E35"/>
    <w:rsid w:val="2B68585A"/>
    <w:rsid w:val="2B7427B8"/>
    <w:rsid w:val="2B7A4BE2"/>
    <w:rsid w:val="2BC86EE0"/>
    <w:rsid w:val="2BDD1EC1"/>
    <w:rsid w:val="2BDE3A0A"/>
    <w:rsid w:val="2C223B0F"/>
    <w:rsid w:val="2C320B0E"/>
    <w:rsid w:val="2C4524F1"/>
    <w:rsid w:val="2C621FD8"/>
    <w:rsid w:val="2C930D2D"/>
    <w:rsid w:val="2C9F7844"/>
    <w:rsid w:val="2CA93CC0"/>
    <w:rsid w:val="2D0948BB"/>
    <w:rsid w:val="2D367496"/>
    <w:rsid w:val="2D8E0416"/>
    <w:rsid w:val="2DA808CD"/>
    <w:rsid w:val="2DDB2E00"/>
    <w:rsid w:val="2DDE2518"/>
    <w:rsid w:val="2E071339"/>
    <w:rsid w:val="2E617396"/>
    <w:rsid w:val="2E6F2B1A"/>
    <w:rsid w:val="2E9B7C83"/>
    <w:rsid w:val="2EAB7F1D"/>
    <w:rsid w:val="2EC15E52"/>
    <w:rsid w:val="2EC20698"/>
    <w:rsid w:val="2ED017D6"/>
    <w:rsid w:val="2F37412C"/>
    <w:rsid w:val="2F6B478F"/>
    <w:rsid w:val="2FB240FC"/>
    <w:rsid w:val="2FBD5E31"/>
    <w:rsid w:val="2FC925F9"/>
    <w:rsid w:val="300F1AB3"/>
    <w:rsid w:val="3032754B"/>
    <w:rsid w:val="304C3CD7"/>
    <w:rsid w:val="305D3167"/>
    <w:rsid w:val="309E0AF5"/>
    <w:rsid w:val="30AA6F8A"/>
    <w:rsid w:val="30FD19EB"/>
    <w:rsid w:val="31270B17"/>
    <w:rsid w:val="3166232D"/>
    <w:rsid w:val="3183712C"/>
    <w:rsid w:val="31A05240"/>
    <w:rsid w:val="32170400"/>
    <w:rsid w:val="32285C55"/>
    <w:rsid w:val="323A5957"/>
    <w:rsid w:val="32756F3A"/>
    <w:rsid w:val="32E26388"/>
    <w:rsid w:val="3309404A"/>
    <w:rsid w:val="33C40EFA"/>
    <w:rsid w:val="33E02094"/>
    <w:rsid w:val="341005D7"/>
    <w:rsid w:val="34401B48"/>
    <w:rsid w:val="34824B29"/>
    <w:rsid w:val="34A236AF"/>
    <w:rsid w:val="34E443A8"/>
    <w:rsid w:val="354A0EBB"/>
    <w:rsid w:val="35715D5E"/>
    <w:rsid w:val="35820B8F"/>
    <w:rsid w:val="35A21128"/>
    <w:rsid w:val="36B930B7"/>
    <w:rsid w:val="37517393"/>
    <w:rsid w:val="37F43CFB"/>
    <w:rsid w:val="38541010"/>
    <w:rsid w:val="38673E0C"/>
    <w:rsid w:val="387F4F3E"/>
    <w:rsid w:val="38870FEB"/>
    <w:rsid w:val="38991247"/>
    <w:rsid w:val="39130FDF"/>
    <w:rsid w:val="39197139"/>
    <w:rsid w:val="39265DDB"/>
    <w:rsid w:val="393F6B53"/>
    <w:rsid w:val="39594D23"/>
    <w:rsid w:val="396C295B"/>
    <w:rsid w:val="397861E7"/>
    <w:rsid w:val="398750E6"/>
    <w:rsid w:val="39D85A7E"/>
    <w:rsid w:val="3A017ABA"/>
    <w:rsid w:val="3A390F81"/>
    <w:rsid w:val="3A3F1C85"/>
    <w:rsid w:val="3A7145FA"/>
    <w:rsid w:val="3AA82111"/>
    <w:rsid w:val="3AB514BF"/>
    <w:rsid w:val="3ACF06B9"/>
    <w:rsid w:val="3AD8735D"/>
    <w:rsid w:val="3B001183"/>
    <w:rsid w:val="3B02257C"/>
    <w:rsid w:val="3B02490C"/>
    <w:rsid w:val="3B461A2C"/>
    <w:rsid w:val="3B4B52E3"/>
    <w:rsid w:val="3B6C6D0D"/>
    <w:rsid w:val="3BC50692"/>
    <w:rsid w:val="3BE35E0E"/>
    <w:rsid w:val="3C2908AD"/>
    <w:rsid w:val="3C5328C5"/>
    <w:rsid w:val="3C9402AB"/>
    <w:rsid w:val="3D2C2596"/>
    <w:rsid w:val="3D551E67"/>
    <w:rsid w:val="3D6C4254"/>
    <w:rsid w:val="3DA34C37"/>
    <w:rsid w:val="3DA443AE"/>
    <w:rsid w:val="3DEE5158"/>
    <w:rsid w:val="3DFE275F"/>
    <w:rsid w:val="3E4E758A"/>
    <w:rsid w:val="3E666D1A"/>
    <w:rsid w:val="3E895925"/>
    <w:rsid w:val="3EF32DD6"/>
    <w:rsid w:val="3EF44FD4"/>
    <w:rsid w:val="3F202C18"/>
    <w:rsid w:val="3F3106BC"/>
    <w:rsid w:val="3F3E5024"/>
    <w:rsid w:val="3F5527FA"/>
    <w:rsid w:val="3F57094F"/>
    <w:rsid w:val="3FAA3F01"/>
    <w:rsid w:val="3FFB7D85"/>
    <w:rsid w:val="3FFD70EC"/>
    <w:rsid w:val="3FFF166C"/>
    <w:rsid w:val="404104F9"/>
    <w:rsid w:val="406C1A82"/>
    <w:rsid w:val="40804B4B"/>
    <w:rsid w:val="40822132"/>
    <w:rsid w:val="40943964"/>
    <w:rsid w:val="40A82826"/>
    <w:rsid w:val="40C81C34"/>
    <w:rsid w:val="40F3251B"/>
    <w:rsid w:val="412B3288"/>
    <w:rsid w:val="41434486"/>
    <w:rsid w:val="41670C44"/>
    <w:rsid w:val="41A36E3C"/>
    <w:rsid w:val="41D70FFD"/>
    <w:rsid w:val="41ED02B3"/>
    <w:rsid w:val="41F43C47"/>
    <w:rsid w:val="422F09BB"/>
    <w:rsid w:val="42734C66"/>
    <w:rsid w:val="427437AD"/>
    <w:rsid w:val="428E4C43"/>
    <w:rsid w:val="42E02B7D"/>
    <w:rsid w:val="43280589"/>
    <w:rsid w:val="434F237B"/>
    <w:rsid w:val="438955A2"/>
    <w:rsid w:val="43CE7888"/>
    <w:rsid w:val="44363C80"/>
    <w:rsid w:val="446B3DCC"/>
    <w:rsid w:val="448255E9"/>
    <w:rsid w:val="44BD3A11"/>
    <w:rsid w:val="44C40AB9"/>
    <w:rsid w:val="44E00D11"/>
    <w:rsid w:val="45086212"/>
    <w:rsid w:val="4518240B"/>
    <w:rsid w:val="45411A58"/>
    <w:rsid w:val="454C21C0"/>
    <w:rsid w:val="454E56C4"/>
    <w:rsid w:val="45580533"/>
    <w:rsid w:val="458A558B"/>
    <w:rsid w:val="45F27C35"/>
    <w:rsid w:val="460879B8"/>
    <w:rsid w:val="466B6D95"/>
    <w:rsid w:val="46C423BE"/>
    <w:rsid w:val="46D34FAD"/>
    <w:rsid w:val="46ED66E2"/>
    <w:rsid w:val="472E3D29"/>
    <w:rsid w:val="474F4ABA"/>
    <w:rsid w:val="47512B3A"/>
    <w:rsid w:val="47D02776"/>
    <w:rsid w:val="482A12F4"/>
    <w:rsid w:val="489A77E1"/>
    <w:rsid w:val="48C25ABC"/>
    <w:rsid w:val="492B3505"/>
    <w:rsid w:val="492F208A"/>
    <w:rsid w:val="495437CE"/>
    <w:rsid w:val="49721C50"/>
    <w:rsid w:val="498C0FC5"/>
    <w:rsid w:val="4A01541F"/>
    <w:rsid w:val="4A45486E"/>
    <w:rsid w:val="4A5A67FF"/>
    <w:rsid w:val="4A8F3FE1"/>
    <w:rsid w:val="4AAE1013"/>
    <w:rsid w:val="4ACE21C9"/>
    <w:rsid w:val="4B1331B4"/>
    <w:rsid w:val="4B420ECD"/>
    <w:rsid w:val="4BE934B1"/>
    <w:rsid w:val="4C31624F"/>
    <w:rsid w:val="4C357B95"/>
    <w:rsid w:val="4CD8215C"/>
    <w:rsid w:val="4CF5573C"/>
    <w:rsid w:val="4D1A35EC"/>
    <w:rsid w:val="4D350153"/>
    <w:rsid w:val="4DD34B41"/>
    <w:rsid w:val="4E040DF0"/>
    <w:rsid w:val="4EBD253F"/>
    <w:rsid w:val="4EC37FA7"/>
    <w:rsid w:val="4EE22692"/>
    <w:rsid w:val="4F2C0961"/>
    <w:rsid w:val="4F3F4048"/>
    <w:rsid w:val="4F9467FF"/>
    <w:rsid w:val="4FB045C9"/>
    <w:rsid w:val="502E433B"/>
    <w:rsid w:val="506F2774"/>
    <w:rsid w:val="509D7A65"/>
    <w:rsid w:val="509E66E9"/>
    <w:rsid w:val="51526AE6"/>
    <w:rsid w:val="517D16C1"/>
    <w:rsid w:val="517F30F3"/>
    <w:rsid w:val="51AB0F0B"/>
    <w:rsid w:val="51D12894"/>
    <w:rsid w:val="51EC1347"/>
    <w:rsid w:val="51FB670C"/>
    <w:rsid w:val="52153B62"/>
    <w:rsid w:val="523C537E"/>
    <w:rsid w:val="52432C68"/>
    <w:rsid w:val="525647C8"/>
    <w:rsid w:val="526D7D17"/>
    <w:rsid w:val="52747B19"/>
    <w:rsid w:val="52A32761"/>
    <w:rsid w:val="52DD56B8"/>
    <w:rsid w:val="531D1F6E"/>
    <w:rsid w:val="53334204"/>
    <w:rsid w:val="53484B21"/>
    <w:rsid w:val="53577259"/>
    <w:rsid w:val="53644525"/>
    <w:rsid w:val="538F59A1"/>
    <w:rsid w:val="53A37314"/>
    <w:rsid w:val="540C4D1A"/>
    <w:rsid w:val="544E5CBA"/>
    <w:rsid w:val="54764E38"/>
    <w:rsid w:val="547C2838"/>
    <w:rsid w:val="5493706F"/>
    <w:rsid w:val="55147C23"/>
    <w:rsid w:val="55225029"/>
    <w:rsid w:val="556E7C88"/>
    <w:rsid w:val="55B81576"/>
    <w:rsid w:val="55C52D6F"/>
    <w:rsid w:val="55F04F5F"/>
    <w:rsid w:val="55F44879"/>
    <w:rsid w:val="5610187F"/>
    <w:rsid w:val="56385576"/>
    <w:rsid w:val="566A22E3"/>
    <w:rsid w:val="56A33BB2"/>
    <w:rsid w:val="56C12270"/>
    <w:rsid w:val="57221B01"/>
    <w:rsid w:val="572B6F5A"/>
    <w:rsid w:val="573D6E40"/>
    <w:rsid w:val="578735D2"/>
    <w:rsid w:val="57AB53BC"/>
    <w:rsid w:val="57D535AE"/>
    <w:rsid w:val="57ED45D3"/>
    <w:rsid w:val="58015A5A"/>
    <w:rsid w:val="580A6283"/>
    <w:rsid w:val="581E3CD7"/>
    <w:rsid w:val="583267EF"/>
    <w:rsid w:val="587A2693"/>
    <w:rsid w:val="587E4BA8"/>
    <w:rsid w:val="588E62F5"/>
    <w:rsid w:val="58B8109E"/>
    <w:rsid w:val="58DD1A3E"/>
    <w:rsid w:val="5931500F"/>
    <w:rsid w:val="595967A5"/>
    <w:rsid w:val="59803066"/>
    <w:rsid w:val="598E057A"/>
    <w:rsid w:val="59AD017F"/>
    <w:rsid w:val="5A1039C3"/>
    <w:rsid w:val="5A11685C"/>
    <w:rsid w:val="5A9B74DA"/>
    <w:rsid w:val="5AC53046"/>
    <w:rsid w:val="5B1B1748"/>
    <w:rsid w:val="5B3A08F0"/>
    <w:rsid w:val="5B3A3A2D"/>
    <w:rsid w:val="5B3A7AB8"/>
    <w:rsid w:val="5C11209A"/>
    <w:rsid w:val="5C502D91"/>
    <w:rsid w:val="5CE02BA2"/>
    <w:rsid w:val="5CED0783"/>
    <w:rsid w:val="5D1236CB"/>
    <w:rsid w:val="5D34157D"/>
    <w:rsid w:val="5D3679D5"/>
    <w:rsid w:val="5D4D4E6B"/>
    <w:rsid w:val="5D7344EE"/>
    <w:rsid w:val="5DBF4540"/>
    <w:rsid w:val="5DC22968"/>
    <w:rsid w:val="5E0F1B60"/>
    <w:rsid w:val="5E266F2C"/>
    <w:rsid w:val="5E3E7ADC"/>
    <w:rsid w:val="5E4039EF"/>
    <w:rsid w:val="5E9F1141"/>
    <w:rsid w:val="5EF56FF9"/>
    <w:rsid w:val="5EFA4219"/>
    <w:rsid w:val="5F64310A"/>
    <w:rsid w:val="5F853C92"/>
    <w:rsid w:val="5FAE65B8"/>
    <w:rsid w:val="5FB25CB4"/>
    <w:rsid w:val="60052F14"/>
    <w:rsid w:val="60115D3E"/>
    <w:rsid w:val="60524F60"/>
    <w:rsid w:val="605F2E36"/>
    <w:rsid w:val="60BF464C"/>
    <w:rsid w:val="60C3723B"/>
    <w:rsid w:val="60D51C4C"/>
    <w:rsid w:val="610E6008"/>
    <w:rsid w:val="61146955"/>
    <w:rsid w:val="61C576B4"/>
    <w:rsid w:val="61C84607"/>
    <w:rsid w:val="61DE3A39"/>
    <w:rsid w:val="62043905"/>
    <w:rsid w:val="6204625D"/>
    <w:rsid w:val="620931D5"/>
    <w:rsid w:val="624620F8"/>
    <w:rsid w:val="626F7F88"/>
    <w:rsid w:val="62724313"/>
    <w:rsid w:val="62B948C8"/>
    <w:rsid w:val="62D452B1"/>
    <w:rsid w:val="62D933D8"/>
    <w:rsid w:val="63100C19"/>
    <w:rsid w:val="631366AD"/>
    <w:rsid w:val="6319414F"/>
    <w:rsid w:val="639B05CB"/>
    <w:rsid w:val="63C22AB0"/>
    <w:rsid w:val="63DD3565"/>
    <w:rsid w:val="63DF37C8"/>
    <w:rsid w:val="64163029"/>
    <w:rsid w:val="64211176"/>
    <w:rsid w:val="646F2F46"/>
    <w:rsid w:val="64A33D41"/>
    <w:rsid w:val="64B15A0F"/>
    <w:rsid w:val="64C71C0C"/>
    <w:rsid w:val="64C9664B"/>
    <w:rsid w:val="64F171EE"/>
    <w:rsid w:val="65146C72"/>
    <w:rsid w:val="654204CE"/>
    <w:rsid w:val="654776DE"/>
    <w:rsid w:val="6575764C"/>
    <w:rsid w:val="6583797D"/>
    <w:rsid w:val="658E34EA"/>
    <w:rsid w:val="65B12FAE"/>
    <w:rsid w:val="65DB0799"/>
    <w:rsid w:val="6615281A"/>
    <w:rsid w:val="662A75DB"/>
    <w:rsid w:val="6632396A"/>
    <w:rsid w:val="66693C11"/>
    <w:rsid w:val="666E703C"/>
    <w:rsid w:val="668839EC"/>
    <w:rsid w:val="66C460C9"/>
    <w:rsid w:val="66DC5EA0"/>
    <w:rsid w:val="66DF0A97"/>
    <w:rsid w:val="66E054F0"/>
    <w:rsid w:val="675C73A4"/>
    <w:rsid w:val="67653AC0"/>
    <w:rsid w:val="676943F3"/>
    <w:rsid w:val="67AB5824"/>
    <w:rsid w:val="67CB687E"/>
    <w:rsid w:val="686173B8"/>
    <w:rsid w:val="68982ABC"/>
    <w:rsid w:val="6898606B"/>
    <w:rsid w:val="68EA66FD"/>
    <w:rsid w:val="690B0401"/>
    <w:rsid w:val="690F76E0"/>
    <w:rsid w:val="69981E81"/>
    <w:rsid w:val="69AB2D6B"/>
    <w:rsid w:val="6A0E5FA1"/>
    <w:rsid w:val="6A151116"/>
    <w:rsid w:val="6A1A0115"/>
    <w:rsid w:val="6A421FE5"/>
    <w:rsid w:val="6A6714DC"/>
    <w:rsid w:val="6A7D29E6"/>
    <w:rsid w:val="6A9F452C"/>
    <w:rsid w:val="6B100B85"/>
    <w:rsid w:val="6B1874D3"/>
    <w:rsid w:val="6B373906"/>
    <w:rsid w:val="6B771FEA"/>
    <w:rsid w:val="6B812B60"/>
    <w:rsid w:val="6B8E51E2"/>
    <w:rsid w:val="6BAF1B44"/>
    <w:rsid w:val="6BDE2696"/>
    <w:rsid w:val="6C29381F"/>
    <w:rsid w:val="6C7967B0"/>
    <w:rsid w:val="6CAA0FAB"/>
    <w:rsid w:val="6D0846DA"/>
    <w:rsid w:val="6D5E0D38"/>
    <w:rsid w:val="6D621B30"/>
    <w:rsid w:val="6DCA5A26"/>
    <w:rsid w:val="6DD455E6"/>
    <w:rsid w:val="6DE51F28"/>
    <w:rsid w:val="6E5B3E7C"/>
    <w:rsid w:val="6F030425"/>
    <w:rsid w:val="6F0C4603"/>
    <w:rsid w:val="6F242CC1"/>
    <w:rsid w:val="6F695A23"/>
    <w:rsid w:val="70504805"/>
    <w:rsid w:val="70685FD7"/>
    <w:rsid w:val="708B6751"/>
    <w:rsid w:val="708F74BA"/>
    <w:rsid w:val="709A3697"/>
    <w:rsid w:val="709E6D17"/>
    <w:rsid w:val="70A431F5"/>
    <w:rsid w:val="70C11BC9"/>
    <w:rsid w:val="713D7656"/>
    <w:rsid w:val="715E72EA"/>
    <w:rsid w:val="71960232"/>
    <w:rsid w:val="719E26B4"/>
    <w:rsid w:val="71E27710"/>
    <w:rsid w:val="71E76645"/>
    <w:rsid w:val="725E68EA"/>
    <w:rsid w:val="725E7487"/>
    <w:rsid w:val="728D3D7E"/>
    <w:rsid w:val="72BF6282"/>
    <w:rsid w:val="731B055E"/>
    <w:rsid w:val="732919FE"/>
    <w:rsid w:val="7330009A"/>
    <w:rsid w:val="73923899"/>
    <w:rsid w:val="7392397B"/>
    <w:rsid w:val="739709AD"/>
    <w:rsid w:val="73A77759"/>
    <w:rsid w:val="73F44A4C"/>
    <w:rsid w:val="7408106C"/>
    <w:rsid w:val="742D0F83"/>
    <w:rsid w:val="747E6AAC"/>
    <w:rsid w:val="74BF0C40"/>
    <w:rsid w:val="74E94968"/>
    <w:rsid w:val="752A2211"/>
    <w:rsid w:val="75622C20"/>
    <w:rsid w:val="75D47128"/>
    <w:rsid w:val="75F65183"/>
    <w:rsid w:val="760E3D2F"/>
    <w:rsid w:val="76902B02"/>
    <w:rsid w:val="769A3BBA"/>
    <w:rsid w:val="76A438E8"/>
    <w:rsid w:val="76E76DD1"/>
    <w:rsid w:val="779B06FB"/>
    <w:rsid w:val="77C51D8C"/>
    <w:rsid w:val="77D36B23"/>
    <w:rsid w:val="77F244EF"/>
    <w:rsid w:val="785E2467"/>
    <w:rsid w:val="787523A4"/>
    <w:rsid w:val="787C4211"/>
    <w:rsid w:val="78964143"/>
    <w:rsid w:val="78AB2299"/>
    <w:rsid w:val="78B56475"/>
    <w:rsid w:val="78C71529"/>
    <w:rsid w:val="78D50492"/>
    <w:rsid w:val="78DB2080"/>
    <w:rsid w:val="790C04CF"/>
    <w:rsid w:val="794D5013"/>
    <w:rsid w:val="7974108C"/>
    <w:rsid w:val="79B90AA0"/>
    <w:rsid w:val="7A2E7F3A"/>
    <w:rsid w:val="7A545F24"/>
    <w:rsid w:val="7A605556"/>
    <w:rsid w:val="7A78007C"/>
    <w:rsid w:val="7A8D7918"/>
    <w:rsid w:val="7A9B0552"/>
    <w:rsid w:val="7AAF6184"/>
    <w:rsid w:val="7ACB52B9"/>
    <w:rsid w:val="7ACE3009"/>
    <w:rsid w:val="7ADA6E1B"/>
    <w:rsid w:val="7AE10E4A"/>
    <w:rsid w:val="7B1F7399"/>
    <w:rsid w:val="7BC83D75"/>
    <w:rsid w:val="7BD40571"/>
    <w:rsid w:val="7BF15681"/>
    <w:rsid w:val="7C241711"/>
    <w:rsid w:val="7C4E43EA"/>
    <w:rsid w:val="7C792A0C"/>
    <w:rsid w:val="7CC72B27"/>
    <w:rsid w:val="7CE925DF"/>
    <w:rsid w:val="7CF26545"/>
    <w:rsid w:val="7D653F46"/>
    <w:rsid w:val="7D960D09"/>
    <w:rsid w:val="7DC32254"/>
    <w:rsid w:val="7E0414FE"/>
    <w:rsid w:val="7E0E46AB"/>
    <w:rsid w:val="7E6B0A48"/>
    <w:rsid w:val="7E8270CB"/>
    <w:rsid w:val="7F171855"/>
    <w:rsid w:val="7F5B69F5"/>
    <w:rsid w:val="7F68231C"/>
    <w:rsid w:val="7F862A5A"/>
    <w:rsid w:val="7FAD6EA6"/>
    <w:rsid w:val="7FBD70AE"/>
    <w:rsid w:val="7FC136F1"/>
    <w:rsid w:val="7FCA4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1549</Words>
  <Characters>8832</Characters>
  <Lines>73</Lines>
  <Paragraphs>20</Paragraphs>
  <TotalTime>9</TotalTime>
  <ScaleCrop>false</ScaleCrop>
  <LinksUpToDate>false</LinksUpToDate>
  <CharactersWithSpaces>10361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郑劲鹏</cp:lastModifiedBy>
  <cp:lastPrinted>2022-07-19T08:31:00Z</cp:lastPrinted>
  <dcterms:modified xsi:type="dcterms:W3CDTF">2023-12-13T02:19:51Z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2FAEDDB9551547DD86FAEBDA085EA505_13</vt:lpwstr>
  </property>
</Properties>
</file>