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Cs w:val="32"/>
        </w:rPr>
      </w:pPr>
      <w:r>
        <w:rPr>
          <w:rFonts w:hint="eastAsia" w:ascii="黑体" w:eastAsia="黑体"/>
          <w:b/>
          <w:szCs w:val="32"/>
        </w:rPr>
        <w:t>房 屋 租 赁 合 同</w:t>
      </w:r>
    </w:p>
    <w:p>
      <w:pPr>
        <w:snapToGrid w:val="0"/>
        <w:spacing w:line="480" w:lineRule="exact"/>
        <w:ind w:firstLine="640" w:firstLineChars="200"/>
        <w:jc w:val="center"/>
        <w:rPr>
          <w:rFonts w:hint="eastAsia" w:ascii="黑体" w:eastAsia="黑体"/>
          <w:szCs w:val="32"/>
        </w:rPr>
      </w:pPr>
    </w:p>
    <w:p>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福建省福投投资有限责任公司     </w:t>
      </w:r>
      <w:r>
        <w:rPr>
          <w:rFonts w:hint="eastAsia" w:ascii="宋体" w:hAnsi="宋体" w:cs="Times New Roman"/>
          <w:sz w:val="24"/>
          <w:szCs w:val="24"/>
          <w:u w:val="single"/>
          <w:lang w:val="en-US" w:eastAsia="zh-CN"/>
        </w:rPr>
        <w:t xml:space="preserve">     </w:t>
      </w:r>
      <w:bookmarkStart w:id="0" w:name="_GoBack"/>
      <w:bookmarkEnd w:id="0"/>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91350000158142463R</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rPr>
      </w:pPr>
    </w:p>
    <w:p>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spacing w:line="480" w:lineRule="exact"/>
        <w:ind w:firstLine="480" w:firstLineChars="200"/>
        <w:rPr>
          <w:rFonts w:hint="eastAsia" w:ascii="宋体" w:hAnsi="宋体"/>
          <w:sz w:val="24"/>
        </w:rPr>
      </w:pPr>
    </w:p>
    <w:p>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rPr>
        <w:t>福州市鼓楼区古田路</w:t>
      </w:r>
      <w:r>
        <w:rPr>
          <w:rFonts w:hint="eastAsia" w:ascii="宋体" w:hAnsi="宋体" w:cs="Times New Roman"/>
          <w:sz w:val="24"/>
          <w:u w:val="single"/>
          <w:lang w:val="en-US" w:eastAsia="zh-CN"/>
        </w:rPr>
        <w:t>121号</w:t>
      </w:r>
      <w:r>
        <w:rPr>
          <w:rFonts w:hint="eastAsia" w:ascii="宋体" w:hAnsi="宋体" w:cs="Times New Roman"/>
          <w:sz w:val="24"/>
          <w:u w:val="single"/>
        </w:rPr>
        <w:t>华福大厦</w:t>
      </w:r>
      <w:r>
        <w:rPr>
          <w:rFonts w:hint="eastAsia" w:ascii="宋体" w:hAnsi="宋体" w:cs="Times New Roman"/>
          <w:sz w:val="24"/>
          <w:u w:val="single"/>
          <w:lang w:val="en-US" w:eastAsia="zh-CN"/>
        </w:rPr>
        <w:t>七</w:t>
      </w:r>
      <w:r>
        <w:rPr>
          <w:rFonts w:hint="eastAsia" w:ascii="宋体" w:hAnsi="宋体" w:cs="Times New Roman"/>
          <w:sz w:val="24"/>
          <w:u w:val="single"/>
        </w:rPr>
        <w:t>层</w:t>
      </w:r>
      <w:r>
        <w:rPr>
          <w:rFonts w:hint="eastAsia" w:ascii="宋体" w:hAnsi="宋体" w:cs="Times New Roman"/>
          <w:sz w:val="24"/>
          <w:u w:val="single"/>
          <w:lang w:val="en-US" w:eastAsia="zh-CN"/>
        </w:rPr>
        <w:t>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u w:val="single"/>
          <w:lang w:val="en-US" w:eastAsia="zh-CN"/>
        </w:rPr>
        <w:t>204</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pPr>
        <w:snapToGrid w:val="0"/>
        <w:spacing w:line="480" w:lineRule="exact"/>
        <w:ind w:firstLine="482" w:firstLineChars="200"/>
        <w:rPr>
          <w:rFonts w:hint="eastAsia" w:ascii="宋体" w:hAnsi="宋体"/>
          <w:b/>
          <w:sz w:val="24"/>
        </w:rPr>
      </w:pPr>
      <w:r>
        <w:rPr>
          <w:rFonts w:hint="eastAsia" w:ascii="宋体" w:hAnsi="宋体"/>
          <w:b/>
          <w:sz w:val="24"/>
        </w:rPr>
        <w:t>二、租赁用途</w:t>
      </w:r>
    </w:p>
    <w:p>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pPr>
        <w:snapToGrid w:val="0"/>
        <w:spacing w:line="480" w:lineRule="exact"/>
        <w:ind w:firstLine="482" w:firstLineChars="200"/>
        <w:rPr>
          <w:rFonts w:hint="eastAsia" w:ascii="宋体" w:hAnsi="宋体"/>
          <w:b/>
          <w:sz w:val="24"/>
        </w:rPr>
      </w:pPr>
      <w:r>
        <w:rPr>
          <w:rFonts w:hint="eastAsia" w:ascii="宋体" w:hAnsi="宋体"/>
          <w:b/>
          <w:sz w:val="24"/>
        </w:rPr>
        <w:t>三、租赁期限</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元，在合同履行过程中，如增值税税率因国家政策变化而发生调整，本租赁合同的含税总价仍保持不变。</w:t>
      </w:r>
    </w:p>
    <w:p>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租金逐年递增3%</w:t>
      </w:r>
      <w:r>
        <w:rPr>
          <w:rFonts w:hint="eastAsia" w:ascii="宋体" w:hAnsi="宋体" w:cs="Times New Roman"/>
          <w:sz w:val="24"/>
        </w:rPr>
        <w:t xml:space="preserve"> ，即：</w:t>
      </w:r>
    </w:p>
    <w:p>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4</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7</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pPr>
        <w:snapToGrid w:val="0"/>
        <w:spacing w:line="480" w:lineRule="exact"/>
        <w:ind w:firstLine="480" w:firstLineChars="200"/>
        <w:rPr>
          <w:rFonts w:hint="eastAsia" w:ascii="宋体" w:hAnsi="宋体"/>
          <w:sz w:val="24"/>
        </w:rPr>
      </w:pPr>
      <w:r>
        <w:rPr>
          <w:rFonts w:hint="eastAsia" w:ascii="宋体" w:hAnsi="宋体"/>
          <w:sz w:val="24"/>
        </w:rPr>
        <w:t>4.甲方银行账户：</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兴业银行福州湖东支行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118060100100026908</w:t>
      </w:r>
      <w:r>
        <w:rPr>
          <w:rFonts w:hint="eastAsia" w:ascii="宋体" w:hAnsi="宋体" w:eastAsia="仿宋_GB2312" w:cs="Times New Roman"/>
          <w:sz w:val="24"/>
          <w:szCs w:val="24"/>
          <w:u w:val="single"/>
        </w:rPr>
        <w:t xml:space="preserve">                                     </w:t>
      </w:r>
    </w:p>
    <w:p>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福建省福投投资有限责任公司</w:t>
      </w:r>
      <w:r>
        <w:rPr>
          <w:rFonts w:hint="eastAsia" w:ascii="宋体" w:hAnsi="宋体" w:eastAsia="仿宋_GB2312" w:cs="Times New Roman"/>
          <w:sz w:val="24"/>
          <w:szCs w:val="24"/>
          <w:u w:val="single"/>
        </w:rPr>
        <w:t xml:space="preserve">                        </w:t>
      </w:r>
    </w:p>
    <w:p>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pPr>
        <w:snapToGrid w:val="0"/>
        <w:spacing w:line="480" w:lineRule="exact"/>
        <w:ind w:firstLine="482" w:firstLineChars="200"/>
        <w:rPr>
          <w:rFonts w:hint="eastAsia" w:ascii="宋体" w:hAnsi="宋体"/>
          <w:b/>
          <w:sz w:val="24"/>
        </w:rPr>
      </w:pPr>
      <w:r>
        <w:rPr>
          <w:rFonts w:hint="eastAsia" w:ascii="宋体" w:hAnsi="宋体"/>
          <w:b/>
          <w:sz w:val="24"/>
        </w:rPr>
        <w:t>五、保证金</w:t>
      </w:r>
    </w:p>
    <w:p>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u w:val="single"/>
          <w:lang w:val="en-US" w:eastAsia="zh-CN"/>
        </w:rPr>
        <w:t xml:space="preserve"> </w:t>
      </w:r>
      <w:r>
        <w:rPr>
          <w:rFonts w:hint="eastAsia" w:ascii="宋体" w:hAnsi="宋体" w:cs="Times New Roman"/>
          <w:sz w:val="24"/>
          <w:szCs w:val="24"/>
          <w:u w:val="single"/>
          <w:lang w:val="en-US" w:eastAsia="zh-CN"/>
        </w:rPr>
        <w:t xml:space="preserve">10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九、违约责任</w:t>
      </w:r>
    </w:p>
    <w:p>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pPr>
        <w:snapToGrid w:val="0"/>
        <w:spacing w:line="480" w:lineRule="exact"/>
        <w:ind w:firstLine="482" w:firstLineChars="200"/>
        <w:rPr>
          <w:rFonts w:hint="eastAsia" w:ascii="宋体" w:hAnsi="宋体"/>
          <w:b/>
          <w:sz w:val="24"/>
        </w:rPr>
      </w:pPr>
      <w:r>
        <w:rPr>
          <w:rFonts w:hint="eastAsia" w:ascii="宋体" w:hAnsi="宋体"/>
          <w:b/>
          <w:sz w:val="24"/>
        </w:rPr>
        <w:t>十、合同解除</w:t>
      </w:r>
    </w:p>
    <w:p>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pPr>
        <w:snapToGrid w:val="0"/>
        <w:spacing w:line="480" w:lineRule="exact"/>
        <w:ind w:firstLine="480" w:firstLineChars="200"/>
        <w:jc w:val="center"/>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甲方（出租方）：                    乙方（承租方）：</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法定代表人：                       法定代表人：</w:t>
      </w:r>
    </w:p>
    <w:p>
      <w:pPr>
        <w:snapToGrid w:val="0"/>
        <w:spacing w:line="480" w:lineRule="exact"/>
        <w:ind w:firstLine="480" w:firstLineChars="200"/>
        <w:rPr>
          <w:rFonts w:hint="eastAsia" w:ascii="宋体" w:hAnsi="宋体"/>
          <w:sz w:val="24"/>
        </w:rPr>
      </w:pPr>
    </w:p>
    <w:p>
      <w:pPr>
        <w:snapToGrid w:val="0"/>
        <w:spacing w:line="480" w:lineRule="exact"/>
        <w:rPr>
          <w:rFonts w:hint="eastAsia" w:ascii="宋体" w:hAnsi="宋体"/>
          <w:sz w:val="24"/>
        </w:rPr>
      </w:pPr>
      <w:r>
        <w:rPr>
          <w:rFonts w:hint="eastAsia" w:ascii="宋体" w:hAnsi="宋体"/>
          <w:sz w:val="24"/>
        </w:rPr>
        <w:t>联系电话：                         联系电话：</w:t>
      </w:r>
    </w:p>
    <w:p>
      <w:pPr>
        <w:snapToGrid w:val="0"/>
        <w:spacing w:line="480" w:lineRule="exact"/>
        <w:rPr>
          <w:rFonts w:hint="eastAsia" w:ascii="宋体" w:hAnsi="宋体"/>
          <w:sz w:val="24"/>
        </w:rPr>
      </w:pPr>
    </w:p>
    <w:p>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pPr>
        <w:widowControl/>
        <w:snapToGrid w:val="0"/>
        <w:spacing w:line="480" w:lineRule="exact"/>
        <w:jc w:val="right"/>
        <w:rPr>
          <w:rFonts w:hint="eastAsia"/>
        </w:rPr>
      </w:pPr>
      <w:r>
        <w:rPr>
          <w:rFonts w:hint="eastAsia" w:ascii="宋体" w:hAnsi="宋体"/>
          <w:sz w:val="24"/>
        </w:rPr>
        <w:t>签约时间：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MzJkOGNiMDEyZDQzM2FkNGM4ODJmZGE4NDczMDMifQ=="/>
  </w:docVars>
  <w:rsids>
    <w:rsidRoot w:val="00FA6FC8"/>
    <w:rsid w:val="00633CC2"/>
    <w:rsid w:val="00A221B1"/>
    <w:rsid w:val="00D3408D"/>
    <w:rsid w:val="00FA6FC8"/>
    <w:rsid w:val="0B554EBD"/>
    <w:rsid w:val="17472429"/>
    <w:rsid w:val="17A44B83"/>
    <w:rsid w:val="18E048C2"/>
    <w:rsid w:val="19CC6F5F"/>
    <w:rsid w:val="297719EE"/>
    <w:rsid w:val="33B646B8"/>
    <w:rsid w:val="357F28A6"/>
    <w:rsid w:val="384D026F"/>
    <w:rsid w:val="39B27EC3"/>
    <w:rsid w:val="3EE37974"/>
    <w:rsid w:val="44461734"/>
    <w:rsid w:val="477110DC"/>
    <w:rsid w:val="53C706E3"/>
    <w:rsid w:val="5B536398"/>
    <w:rsid w:val="7ADA0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819</Words>
  <Characters>4670</Characters>
  <Lines>38</Lines>
  <Paragraphs>10</Paragraphs>
  <TotalTime>1</TotalTime>
  <ScaleCrop>false</ScaleCrop>
  <LinksUpToDate>false</LinksUpToDate>
  <CharactersWithSpaces>5479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2024-04-18T01:16:10Z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6E894D6036AE41D58247E7DB6FA367D9_13</vt:lpwstr>
  </property>
</Properties>
</file>