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合同编号：LCGW[2024]ZL  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hint="eastAsia" w:ascii="宋体" w:hAnsi="宋体"/>
          <w:sz w:val="24"/>
        </w:rPr>
      </w:pPr>
      <w:r>
        <w:rPr>
          <w:rFonts w:hint="eastAsia" w:ascii="宋体" w:hAnsi="宋体"/>
          <w:sz w:val="24"/>
        </w:rPr>
        <w:t>甲方（出租方）：漳州市龙池港务发展有限公司</w:t>
      </w:r>
    </w:p>
    <w:p>
      <w:pPr>
        <w:spacing w:line="480" w:lineRule="exact"/>
        <w:rPr>
          <w:rFonts w:hint="default" w:ascii="宋体" w:hAnsi="宋体" w:eastAsiaTheme="minorEastAsia"/>
          <w:sz w:val="24"/>
          <w:lang w:val="en-US" w:eastAsia="zh-CN"/>
        </w:rPr>
      </w:pPr>
      <w:r>
        <w:rPr>
          <w:rFonts w:hint="eastAsia" w:ascii="宋体" w:hAnsi="宋体"/>
          <w:sz w:val="24"/>
        </w:rPr>
        <w:t>统一社会信用代码：</w:t>
      </w:r>
      <w:r>
        <w:rPr>
          <w:rFonts w:hint="eastAsia" w:ascii="宋体" w:hAnsi="宋体"/>
          <w:sz w:val="24"/>
          <w:lang w:val="en-US" w:eastAsia="zh-CN"/>
        </w:rPr>
        <w:t>91350681073208574M</w:t>
      </w:r>
    </w:p>
    <w:p>
      <w:pPr>
        <w:spacing w:line="480" w:lineRule="exact"/>
        <w:rPr>
          <w:rFonts w:ascii="宋体" w:hAnsi="宋体"/>
          <w:sz w:val="24"/>
        </w:rPr>
      </w:pPr>
      <w:r>
        <w:rPr>
          <w:rFonts w:hint="eastAsia" w:ascii="宋体" w:hAnsi="宋体"/>
          <w:sz w:val="24"/>
        </w:rPr>
        <w:t>联系地址：</w:t>
      </w:r>
      <w:r>
        <w:rPr>
          <w:rFonts w:hint="eastAsia" w:ascii="宋体" w:hAnsi="宋体" w:cs="宋体"/>
          <w:sz w:val="24"/>
          <w:shd w:val="clear" w:color="auto" w:fill="FFFFFF"/>
        </w:rPr>
        <w:t>福建省漳州台商投资区角美镇鸿渐路9号</w:t>
      </w:r>
    </w:p>
    <w:p>
      <w:pPr>
        <w:spacing w:line="480" w:lineRule="exact"/>
        <w:rPr>
          <w:rFonts w:hint="eastAsia"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 xml:space="preserve">      联系方式：</w:t>
      </w:r>
    </w:p>
    <w:p>
      <w:pPr>
        <w:spacing w:before="312" w:beforeLines="100" w:line="480" w:lineRule="exact"/>
        <w:rPr>
          <w:rFonts w:hint="eastAsia" w:ascii="宋体" w:hAnsi="宋体" w:eastAsiaTheme="minorEastAsia"/>
          <w:sz w:val="24"/>
          <w:lang w:eastAsia="zh-CN"/>
        </w:rPr>
      </w:pPr>
      <w:r>
        <w:rPr>
          <w:rFonts w:hint="eastAsia" w:ascii="宋体" w:hAnsi="宋体"/>
          <w:sz w:val="24"/>
        </w:rPr>
        <w:t>乙方（承租方）：</w:t>
      </w:r>
      <w:r>
        <w:rPr>
          <w:rFonts w:hint="eastAsia" w:ascii="宋体" w:hAnsi="宋体"/>
          <w:sz w:val="24"/>
          <w:lang w:val="en-US" w:eastAsia="zh-CN"/>
        </w:rPr>
        <w:t xml:space="preserve"> </w:t>
      </w:r>
    </w:p>
    <w:p>
      <w:pPr>
        <w:spacing w:line="480" w:lineRule="exact"/>
        <w:rPr>
          <w:rFonts w:hint="eastAsia" w:ascii="宋体" w:hAnsi="宋体"/>
          <w:sz w:val="24"/>
          <w:lang w:val="en-US" w:eastAsia="zh-CN"/>
        </w:rPr>
      </w:pPr>
      <w:r>
        <w:rPr>
          <w:rFonts w:hint="eastAsia" w:ascii="宋体" w:hAnsi="宋体"/>
          <w:sz w:val="24"/>
        </w:rPr>
        <w:t>统一社会信用代码：</w:t>
      </w:r>
      <w:r>
        <w:rPr>
          <w:rFonts w:hint="eastAsia" w:ascii="宋体" w:hAnsi="宋体"/>
          <w:sz w:val="24"/>
          <w:lang w:val="en-US" w:eastAsia="zh-CN"/>
        </w:rPr>
        <w:t xml:space="preserve">  </w:t>
      </w:r>
    </w:p>
    <w:p>
      <w:pPr>
        <w:spacing w:line="480" w:lineRule="exact"/>
        <w:rPr>
          <w:rFonts w:hint="eastAsia" w:ascii="宋体" w:hAnsi="宋体" w:eastAsiaTheme="minorEastAsia"/>
          <w:sz w:val="24"/>
          <w:lang w:eastAsia="zh-CN"/>
        </w:rPr>
      </w:pPr>
      <w:r>
        <w:rPr>
          <w:rFonts w:hint="eastAsia" w:ascii="宋体" w:hAnsi="宋体"/>
          <w:sz w:val="24"/>
        </w:rPr>
        <w:t>联系地址：</w:t>
      </w:r>
      <w:r>
        <w:rPr>
          <w:rFonts w:hint="eastAsia" w:ascii="宋体" w:hAnsi="宋体"/>
          <w:sz w:val="24"/>
          <w:lang w:val="en-US" w:eastAsia="zh-CN"/>
        </w:rPr>
        <w:t xml:space="preserve"> </w:t>
      </w:r>
    </w:p>
    <w:p>
      <w:pPr>
        <w:spacing w:line="480" w:lineRule="exact"/>
        <w:rPr>
          <w:rFonts w:hint="eastAsia" w:ascii="宋体" w:hAnsi="宋体"/>
          <w:sz w:val="24"/>
          <w:lang w:val="en-US" w:eastAsia="zh-CN"/>
        </w:rPr>
      </w:pPr>
      <w:r>
        <w:rPr>
          <w:rFonts w:hint="eastAsia" w:ascii="宋体" w:hAnsi="宋体"/>
          <w:sz w:val="24"/>
        </w:rPr>
        <w:t>法定代表人或授权代表：</w:t>
      </w:r>
      <w:r>
        <w:rPr>
          <w:rFonts w:hint="eastAsia" w:ascii="宋体" w:hAnsi="宋体"/>
          <w:sz w:val="24"/>
          <w:lang w:val="en-US" w:eastAsia="zh-CN"/>
        </w:rPr>
        <w:t xml:space="preserve"> </w:t>
      </w:r>
    </w:p>
    <w:p>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联系方式：</w:t>
      </w:r>
      <w:r>
        <w:rPr>
          <w:rFonts w:hint="eastAsia" w:ascii="宋体" w:hAnsi="宋体"/>
          <w:sz w:val="24"/>
          <w:lang w:val="en-US" w:eastAsia="zh-CN"/>
        </w:rPr>
        <w:t xml:space="preserve"> </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widowControl/>
        <w:spacing w:line="480" w:lineRule="exact"/>
        <w:ind w:firstLine="470" w:firstLineChars="196"/>
        <w:jc w:val="left"/>
        <w:rPr>
          <w:rFonts w:ascii="宋体" w:hAnsi="宋体"/>
          <w:sz w:val="24"/>
        </w:rPr>
      </w:pPr>
      <w:r>
        <w:rPr>
          <w:rFonts w:hint="eastAsia" w:ascii="宋体" w:hAnsi="宋体"/>
          <w:sz w:val="24"/>
        </w:rPr>
        <w:t>1.甲方将甲方所有的或取得授权管理使用的位于</w:t>
      </w:r>
      <w:r>
        <w:rPr>
          <w:rFonts w:hint="eastAsia" w:ascii="宋体" w:hAnsi="宋体"/>
          <w:sz w:val="24"/>
          <w:u w:val="none"/>
          <w:lang w:val="en-US" w:eastAsia="zh-CN"/>
        </w:rPr>
        <w:t>福建</w:t>
      </w:r>
      <w:r>
        <w:rPr>
          <w:rFonts w:hint="eastAsia" w:ascii="宋体" w:hAnsi="宋体"/>
          <w:sz w:val="24"/>
          <w:u w:val="none"/>
        </w:rPr>
        <w:t>省</w:t>
      </w:r>
      <w:r>
        <w:rPr>
          <w:rFonts w:hint="eastAsia" w:ascii="宋体" w:hAnsi="宋体"/>
          <w:sz w:val="24"/>
          <w:u w:val="none"/>
          <w:lang w:val="en-US" w:eastAsia="zh-CN"/>
        </w:rPr>
        <w:t>漳州</w:t>
      </w:r>
      <w:r>
        <w:rPr>
          <w:rFonts w:hint="eastAsia" w:ascii="宋体" w:hAnsi="宋体"/>
          <w:sz w:val="24"/>
          <w:u w:val="none"/>
        </w:rPr>
        <w:t>市</w:t>
      </w:r>
      <w:r>
        <w:rPr>
          <w:rFonts w:hint="eastAsia" w:ascii="宋体" w:hAnsi="宋体"/>
          <w:sz w:val="24"/>
          <w:u w:val="none"/>
          <w:lang w:val="en-US" w:eastAsia="zh-CN"/>
        </w:rPr>
        <w:t>台商投资</w:t>
      </w:r>
      <w:r>
        <w:rPr>
          <w:rFonts w:hint="eastAsia" w:ascii="宋体" w:hAnsi="宋体"/>
          <w:sz w:val="24"/>
          <w:u w:val="none"/>
        </w:rPr>
        <w:t>区</w:t>
      </w:r>
      <w:r>
        <w:rPr>
          <w:rFonts w:hint="eastAsia" w:ascii="宋体" w:hAnsi="宋体"/>
          <w:sz w:val="24"/>
          <w:highlight w:val="none"/>
          <w:u w:val="none"/>
          <w:lang w:val="en-US" w:eastAsia="zh-CN"/>
        </w:rPr>
        <w:t>角美镇鸿渐</w:t>
      </w:r>
      <w:r>
        <w:rPr>
          <w:rFonts w:hint="eastAsia" w:ascii="宋体" w:hAnsi="宋体"/>
          <w:sz w:val="24"/>
          <w:highlight w:val="none"/>
          <w:u w:val="none"/>
        </w:rPr>
        <w:t>路</w:t>
      </w:r>
      <w:r>
        <w:rPr>
          <w:rFonts w:hint="eastAsia" w:ascii="宋体" w:hAnsi="宋体"/>
          <w:sz w:val="24"/>
          <w:highlight w:val="none"/>
          <w:u w:val="none"/>
          <w:lang w:val="en-US" w:eastAsia="zh-CN"/>
        </w:rPr>
        <w:t>9</w:t>
      </w:r>
      <w:r>
        <w:rPr>
          <w:rFonts w:hint="eastAsia" w:ascii="宋体" w:hAnsi="宋体"/>
          <w:sz w:val="24"/>
          <w:highlight w:val="none"/>
          <w:u w:val="none"/>
        </w:rPr>
        <w:t>号</w:t>
      </w:r>
      <w:r>
        <w:rPr>
          <w:rFonts w:ascii="宋体" w:hAnsi="宋体" w:cs="宋体"/>
          <w:kern w:val="0"/>
          <w:sz w:val="24"/>
          <w:highlight w:val="none"/>
        </w:rPr>
        <w:t>建筑面积</w:t>
      </w:r>
      <w:r>
        <w:rPr>
          <w:rFonts w:hint="eastAsia" w:ascii="宋体" w:hAnsi="宋体"/>
          <w:sz w:val="24"/>
          <w:highlight w:val="none"/>
        </w:rPr>
        <w:t>为</w:t>
      </w:r>
      <w:r>
        <w:rPr>
          <w:rFonts w:hint="eastAsia" w:ascii="宋体" w:hAnsi="宋体"/>
          <w:sz w:val="24"/>
          <w:highlight w:val="none"/>
          <w:u w:val="single"/>
          <w:lang w:val="en-US" w:eastAsia="zh-CN"/>
        </w:rPr>
        <w:t xml:space="preserve">  </w:t>
      </w:r>
      <w:r>
        <w:rPr>
          <w:rFonts w:hint="eastAsia" w:ascii="宋体" w:hAnsi="宋体"/>
          <w:sz w:val="24"/>
          <w:highlight w:val="none"/>
        </w:rPr>
        <w:t>平方米的</w:t>
      </w:r>
      <w:r>
        <w:rPr>
          <w:rFonts w:hint="eastAsia" w:ascii="宋体" w:hAnsi="宋体"/>
          <w:sz w:val="24"/>
          <w:highlight w:val="none"/>
          <w:u w:val="single"/>
        </w:rPr>
        <w:t xml:space="preserve"> 漳州台商投资区保税物流中心办公楼</w:t>
      </w:r>
      <w:r>
        <w:rPr>
          <w:rFonts w:hint="eastAsia" w:ascii="宋体" w:hAnsi="宋体"/>
          <w:sz w:val="24"/>
          <w:highlight w:val="none"/>
          <w:u w:val="single"/>
          <w:lang w:val="en-US" w:eastAsia="zh-CN"/>
        </w:rPr>
        <w:t xml:space="preserve">  单元 </w:t>
      </w:r>
      <w:r>
        <w:rPr>
          <w:rFonts w:hint="eastAsia" w:ascii="宋体" w:hAnsi="宋体"/>
          <w:sz w:val="24"/>
          <w:highlight w:val="none"/>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sz w:val="24"/>
          <w:u w:val="single"/>
        </w:rPr>
        <w:t>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spacing w:line="480" w:lineRule="exact"/>
        <w:ind w:firstLine="482" w:firstLineChars="200"/>
      </w:pPr>
      <w:r>
        <w:rPr>
          <w:rFonts w:hint="eastAsia" w:asciiTheme="minorEastAsia" w:hAnsiTheme="minorEastAsia" w:cstheme="minorEastAsia"/>
          <w:b/>
          <w:sz w:val="24"/>
          <w:lang w:val="en-US" w:eastAsia="zh-CN"/>
        </w:rPr>
        <w:t>3</w:t>
      </w:r>
      <w:r>
        <w:rPr>
          <w:rFonts w:hint="eastAsia" w:asciiTheme="minorEastAsia" w:hAnsiTheme="minorEastAsia" w:cstheme="minorEastAsia"/>
          <w:b/>
          <w:sz w:val="24"/>
        </w:rPr>
        <w:t>.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highlight w:val="none"/>
        </w:rPr>
      </w:pPr>
      <w:r>
        <w:rPr>
          <w:rFonts w:hint="eastAsia" w:ascii="宋体" w:hAnsi="宋体"/>
          <w:sz w:val="24"/>
          <w:highlight w:val="none"/>
        </w:rPr>
        <w:t>1.租赁期限为</w:t>
      </w:r>
      <w:r>
        <w:rPr>
          <w:rFonts w:hint="eastAsia" w:ascii="宋体" w:hAnsi="宋体"/>
          <w:sz w:val="24"/>
          <w:highlight w:val="none"/>
          <w:u w:val="single"/>
          <w:lang w:val="en-US" w:eastAsia="zh-CN"/>
        </w:rPr>
        <w:t xml:space="preserve">   </w:t>
      </w:r>
      <w:r>
        <w:rPr>
          <w:rFonts w:hint="eastAsia" w:ascii="宋体" w:hAnsi="宋体"/>
          <w:sz w:val="24"/>
          <w:highlight w:val="none"/>
        </w:rPr>
        <w:t>个月，具体为下列第</w:t>
      </w:r>
      <w:r>
        <w:rPr>
          <w:rFonts w:hint="eastAsia" w:ascii="宋体" w:hAnsi="宋体"/>
          <w:sz w:val="24"/>
          <w:highlight w:val="none"/>
          <w:u w:val="single"/>
          <w:lang w:val="en-US" w:eastAsia="zh-CN"/>
        </w:rPr>
        <w:t xml:space="preserve">    </w:t>
      </w:r>
      <w:r>
        <w:rPr>
          <w:rFonts w:hint="eastAsia" w:ascii="宋体" w:hAnsi="宋体"/>
          <w:sz w:val="24"/>
          <w:highlight w:val="none"/>
        </w:rPr>
        <w:t>项：</w:t>
      </w:r>
    </w:p>
    <w:p>
      <w:pPr>
        <w:spacing w:line="480" w:lineRule="exact"/>
        <w:ind w:firstLine="480" w:firstLineChars="200"/>
        <w:rPr>
          <w:rFonts w:ascii="宋体" w:hAnsi="宋体"/>
          <w:sz w:val="24"/>
          <w:highlight w:val="none"/>
        </w:rPr>
      </w:pPr>
      <w:r>
        <w:rPr>
          <w:rFonts w:hint="eastAsia" w:ascii="宋体" w:hAnsi="宋体"/>
          <w:sz w:val="24"/>
          <w:highlight w:val="none"/>
        </w:rPr>
        <w:t>（1）从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日起算，至</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（2）自免租装修期届满次日起算，至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（3）自租赁物实际交付之日起算，至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w:t>
      </w:r>
      <w:r>
        <w:rPr>
          <w:rFonts w:hint="eastAsia" w:ascii="宋体" w:hAnsi="宋体"/>
          <w:sz w:val="24"/>
          <w:highlight w:val="none"/>
        </w:rPr>
        <w:t>乙方应向甲方</w:t>
      </w:r>
      <w:r>
        <w:rPr>
          <w:rFonts w:hint="eastAsia" w:ascii="宋体" w:hAnsi="宋体"/>
          <w:sz w:val="24"/>
          <w:highlight w:val="none"/>
          <w:lang w:eastAsia="zh-CN"/>
        </w:rPr>
        <w:t>支</w:t>
      </w:r>
      <w:r>
        <w:rPr>
          <w:rFonts w:hint="eastAsia" w:ascii="宋体" w:hAnsi="宋体"/>
          <w:sz w:val="24"/>
          <w:highlight w:val="none"/>
        </w:rPr>
        <w:t>付履约保证金人民币</w:t>
      </w:r>
      <w:r>
        <w:rPr>
          <w:rFonts w:hint="eastAsia" w:ascii="宋体" w:hAnsi="宋体"/>
          <w:sz w:val="24"/>
          <w:highlight w:val="none"/>
          <w:u w:val="single"/>
          <w:lang w:val="en-US" w:eastAsia="zh-CN"/>
        </w:rPr>
        <w:t xml:space="preserve">    </w:t>
      </w:r>
      <w:r>
        <w:rPr>
          <w:rFonts w:hint="eastAsia" w:ascii="宋体" w:hAnsi="宋体"/>
          <w:sz w:val="24"/>
          <w:highlight w:val="none"/>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eastAsia="宋体" w:cs="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highlight w:val="none"/>
        </w:rPr>
      </w:pPr>
      <w:r>
        <w:rPr>
          <w:rFonts w:hint="eastAsia" w:ascii="宋体" w:hAnsi="宋体"/>
          <w:b/>
          <w:sz w:val="24"/>
          <w:highlight w:val="none"/>
        </w:rPr>
        <w:t xml:space="preserve"> </w:t>
      </w:r>
      <w:r>
        <w:rPr>
          <w:rFonts w:hint="eastAsia"/>
          <w:sz w:val="24"/>
          <w:highlight w:val="none"/>
        </w:rPr>
        <w:t>1.租赁物的交付期限，按以下第</w:t>
      </w:r>
      <w:r>
        <w:rPr>
          <w:rFonts w:hint="eastAsia"/>
          <w:sz w:val="24"/>
          <w:highlight w:val="none"/>
          <w:u w:val="single"/>
          <w:lang w:val="en-US" w:eastAsia="zh-CN"/>
        </w:rPr>
        <w:t xml:space="preserve">    </w:t>
      </w:r>
      <w:r>
        <w:rPr>
          <w:rFonts w:hint="eastAsia"/>
          <w:sz w:val="24"/>
          <w:highlight w:val="none"/>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lang w:val="en-US" w:eastAsia="zh-CN"/>
        </w:rPr>
        <w:t>三十</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sz w:val="24"/>
          <w:highlight w:val="none"/>
        </w:rPr>
      </w:pPr>
      <w:r>
        <w:rPr>
          <w:rFonts w:hint="eastAsia" w:ascii="宋体" w:hAnsi="宋体"/>
          <w:sz w:val="24"/>
          <w:highlight w:val="none"/>
        </w:rPr>
        <w:t>1.租赁物租金按人民币</w:t>
      </w:r>
      <w:r>
        <w:rPr>
          <w:rFonts w:hint="eastAsia" w:ascii="宋体" w:hAnsi="宋体"/>
          <w:sz w:val="24"/>
          <w:highlight w:val="none"/>
          <w:u w:val="single"/>
          <w:lang w:val="en-US" w:eastAsia="zh-CN"/>
        </w:rPr>
        <w:t xml:space="preserve">  </w:t>
      </w:r>
      <w:r>
        <w:rPr>
          <w:rFonts w:hint="eastAsia" w:ascii="宋体" w:hAnsi="宋体"/>
          <w:sz w:val="24"/>
          <w:highlight w:val="none"/>
        </w:rPr>
        <w:t>元</w:t>
      </w:r>
      <w:r>
        <w:rPr>
          <w:rFonts w:hint="eastAsia" w:ascii="宋体" w:hAnsi="宋体" w:cs="宋体"/>
          <w:kern w:val="0"/>
          <w:sz w:val="24"/>
          <w:highlight w:val="none"/>
        </w:rPr>
        <w:t>/平方米/</w:t>
      </w:r>
      <w:r>
        <w:rPr>
          <w:rFonts w:ascii="宋体" w:hAnsi="宋体" w:cs="宋体"/>
          <w:kern w:val="0"/>
          <w:sz w:val="24"/>
          <w:highlight w:val="none"/>
        </w:rPr>
        <w:t>月</w:t>
      </w:r>
      <w:r>
        <w:rPr>
          <w:rFonts w:hint="eastAsia" w:ascii="宋体" w:hAnsi="宋体" w:cs="宋体"/>
          <w:kern w:val="0"/>
          <w:sz w:val="24"/>
          <w:highlight w:val="none"/>
        </w:rPr>
        <w:t>收取，</w:t>
      </w:r>
      <w:r>
        <w:rPr>
          <w:rFonts w:hint="eastAsia" w:ascii="宋体" w:hAnsi="宋体" w:eastAsia="宋体"/>
          <w:sz w:val="24"/>
          <w:highlight w:val="none"/>
        </w:rPr>
        <w:t>每月</w:t>
      </w:r>
      <w:r>
        <w:rPr>
          <w:rFonts w:hint="eastAsia" w:ascii="宋体" w:hAnsi="宋体"/>
          <w:sz w:val="24"/>
          <w:highlight w:val="none"/>
        </w:rPr>
        <w:t>租金计</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cs="宋体"/>
          <w:kern w:val="0"/>
          <w:sz w:val="24"/>
          <w:highlight w:val="none"/>
        </w:rPr>
        <w:t>（大写</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u w:val="single"/>
        </w:rPr>
        <w:t>元</w:t>
      </w:r>
      <w:r>
        <w:rPr>
          <w:rFonts w:ascii="宋体" w:hAnsi="宋体" w:cs="宋体"/>
          <w:kern w:val="0"/>
          <w:sz w:val="24"/>
          <w:highlight w:val="none"/>
        </w:rPr>
        <w:t>整）</w:t>
      </w:r>
      <w:r>
        <w:rPr>
          <w:rFonts w:hint="eastAsia" w:ascii="宋体" w:hAnsi="宋体" w:cs="宋体"/>
          <w:kern w:val="0"/>
          <w:sz w:val="24"/>
          <w:highlight w:val="none"/>
        </w:rPr>
        <w:t>。</w:t>
      </w:r>
      <w:r>
        <w:rPr>
          <w:rFonts w:hint="eastAsia" w:ascii="宋体" w:hAnsi="宋体"/>
          <w:sz w:val="24"/>
          <w:highlight w:val="none"/>
          <w:lang w:eastAsia="zh-CN"/>
        </w:rPr>
        <w:t>租金从租赁期限的起始之日起算，</w:t>
      </w:r>
      <w:r>
        <w:rPr>
          <w:rFonts w:hint="eastAsia" w:ascii="宋体" w:hAnsi="宋体"/>
          <w:sz w:val="24"/>
          <w:highlight w:val="none"/>
          <w:u w:val="single"/>
          <w:lang w:val="en-US" w:eastAsia="zh-CN"/>
        </w:rPr>
        <w:t xml:space="preserve">             </w:t>
      </w:r>
      <w:r>
        <w:rPr>
          <w:rFonts w:hint="eastAsia" w:ascii="宋体" w:hAnsi="宋体"/>
          <w:sz w:val="24"/>
          <w:highlight w:val="none"/>
          <w:lang w:eastAsia="zh-CN"/>
        </w:rPr>
        <w:t>，递增基数为上年度每月月租金标准。</w:t>
      </w:r>
    </w:p>
    <w:p>
      <w:pPr>
        <w:widowControl/>
        <w:numPr>
          <w:ilvl w:val="0"/>
          <w:numId w:val="2"/>
        </w:numPr>
        <w:spacing w:line="48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租金采用预付方式。租赁物租金支付以</w:t>
      </w:r>
      <w:r>
        <w:rPr>
          <w:rFonts w:hint="eastAsia" w:ascii="宋体" w:hAnsi="宋体" w:cs="宋体"/>
          <w:kern w:val="0"/>
          <w:sz w:val="24"/>
          <w:highlight w:val="none"/>
          <w:u w:val="single"/>
          <w:lang w:val="en-US" w:eastAsia="zh-CN"/>
        </w:rPr>
        <w:t>三个月</w:t>
      </w:r>
      <w:r>
        <w:rPr>
          <w:rFonts w:hint="eastAsia" w:ascii="宋体" w:hAnsi="宋体" w:cs="宋体"/>
          <w:kern w:val="0"/>
          <w:sz w:val="24"/>
          <w:highlight w:val="none"/>
        </w:rPr>
        <w:t>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highlight w:val="none"/>
        </w:rPr>
      </w:pPr>
      <w:r>
        <w:rPr>
          <w:rFonts w:hint="eastAsia" w:ascii="宋体" w:hAnsi="宋体" w:cs="宋体"/>
          <w:kern w:val="0"/>
          <w:sz w:val="24"/>
          <w:highlight w:val="none"/>
        </w:rPr>
        <w:t>甲方收到乙方</w:t>
      </w:r>
      <w:r>
        <w:rPr>
          <w:rFonts w:hint="eastAsia" w:ascii="宋体" w:hAnsi="宋体" w:cs="宋体"/>
          <w:kern w:val="0"/>
          <w:sz w:val="24"/>
          <w:highlight w:val="none"/>
          <w:lang w:eastAsia="zh-CN"/>
        </w:rPr>
        <w:t>相关款项</w:t>
      </w:r>
      <w:r>
        <w:rPr>
          <w:rFonts w:hint="eastAsia" w:ascii="宋体" w:hAnsi="宋体" w:cs="宋体"/>
          <w:kern w:val="0"/>
          <w:sz w:val="24"/>
          <w:highlight w:val="none"/>
        </w:rPr>
        <w:t>后向</w:t>
      </w:r>
      <w:r>
        <w:rPr>
          <w:rFonts w:hint="eastAsia" w:ascii="宋体" w:hAnsi="宋体"/>
          <w:sz w:val="24"/>
          <w:highlight w:val="none"/>
        </w:rPr>
        <w:t>乙方提供相应的发票。</w:t>
      </w:r>
    </w:p>
    <w:p>
      <w:pPr>
        <w:spacing w:line="480" w:lineRule="exact"/>
        <w:ind w:firstLine="432" w:firstLineChars="180"/>
        <w:rPr>
          <w:rFonts w:ascii="宋体" w:hAnsi="宋体"/>
          <w:sz w:val="24"/>
          <w:highlight w:val="none"/>
        </w:rPr>
      </w:pPr>
      <w:r>
        <w:rPr>
          <w:rFonts w:hint="eastAsia" w:ascii="宋体" w:hAnsi="宋体"/>
          <w:sz w:val="24"/>
          <w:highlight w:val="none"/>
        </w:rPr>
        <w:t>乙方开票信息如下：</w:t>
      </w:r>
    </w:p>
    <w:tbl>
      <w:tblPr>
        <w:tblStyle w:val="8"/>
        <w:tblW w:w="824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公司名称</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税号</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spacing w:line="500" w:lineRule="exact"/>
              <w:rPr>
                <w:rFonts w:ascii="宋体" w:hAnsi="宋体"/>
                <w:sz w:val="24"/>
                <w:highlight w:val="none"/>
              </w:rPr>
            </w:pPr>
            <w:r>
              <w:rPr>
                <w:rFonts w:hint="eastAsia" w:ascii="宋体" w:hAnsi="宋体"/>
                <w:sz w:val="24"/>
                <w:highlight w:val="none"/>
              </w:rPr>
              <w:t>地址电话</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开户行</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highlight w:val="none"/>
              </w:rPr>
            </w:pPr>
            <w:r>
              <w:rPr>
                <w:rFonts w:hint="eastAsia" w:ascii="宋体" w:hAnsi="宋体"/>
                <w:sz w:val="24"/>
                <w:highlight w:val="none"/>
              </w:rPr>
              <w:t>银行账号</w:t>
            </w:r>
          </w:p>
        </w:tc>
        <w:tc>
          <w:tcPr>
            <w:tcW w:w="6517" w:type="dxa"/>
            <w:noWrap w:val="0"/>
            <w:vAlign w:val="top"/>
          </w:tcPr>
          <w:p>
            <w:pPr>
              <w:spacing w:line="500" w:lineRule="exact"/>
              <w:rPr>
                <w:rFonts w:ascii="宋体" w:hAnsi="宋体"/>
                <w:sz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highlight w:val="none"/>
          <w:lang w:eastAsia="zh-CN"/>
        </w:rPr>
        <w:t>前述各项费用按以下第</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keepNext w:val="0"/>
        <w:keepLines w:val="0"/>
        <w:pageBreakBefore w:val="0"/>
        <w:widowControl/>
        <w:numPr>
          <w:ilvl w:val="-1"/>
          <w:numId w:val="0"/>
        </w:numPr>
        <w:kinsoku/>
        <w:wordWrap/>
        <w:overflowPunct/>
        <w:topLinePunct w:val="0"/>
        <w:autoSpaceDE/>
        <w:autoSpaceDN/>
        <w:bidi w:val="0"/>
        <w:adjustRightInd w:val="0"/>
        <w:snapToGrid/>
        <w:spacing w:line="480" w:lineRule="exact"/>
        <w:ind w:firstLine="480" w:firstLineChars="200"/>
        <w:jc w:val="left"/>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）甲方代收代付，乙方支付周期和支付期限为：</w:t>
      </w:r>
      <w:r>
        <w:rPr>
          <w:rFonts w:hint="eastAsia" w:ascii="宋体" w:hAnsi="宋体" w:cs="宋体"/>
          <w:kern w:val="0"/>
          <w:sz w:val="24"/>
          <w:highlight w:val="none"/>
          <w:lang w:val="en-US" w:eastAsia="zh-CN"/>
        </w:rPr>
        <w:t>①上述房屋租赁期间发生的物业管理费、公共维修基金由乙方按以下标准支付给甲方，即物业管理费</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元/㎡/月，公共维修基金</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lang w:val="en-US" w:eastAsia="zh-CN"/>
        </w:rPr>
        <w:t>元/㎡/月，计价面积为</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㎡，即每月</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元；缴费方法与第五条第2款相同。②乙方在房屋租赁期间所发生的水电费按实际用量计费，计费单价按水务公司和供电局当月计费标准，按季度结算，每结算期后一个月25日前付清上一期费用。乙方应按时缴纳物业管理费、公共维修金、水电费及公摊水电费用。乙方应从甲方发出的《缴费通知书》上写明的日期之日起缴交上述相关费用。</w:t>
      </w:r>
    </w:p>
    <w:p>
      <w:pPr>
        <w:keepNext w:val="0"/>
        <w:keepLines w:val="0"/>
        <w:pageBreakBefore w:val="0"/>
        <w:widowControl/>
        <w:numPr>
          <w:ilvl w:val="-1"/>
          <w:numId w:val="0"/>
        </w:numPr>
        <w:kinsoku/>
        <w:wordWrap/>
        <w:overflowPunct/>
        <w:topLinePunct w:val="0"/>
        <w:autoSpaceDE/>
        <w:autoSpaceDN/>
        <w:bidi w:val="0"/>
        <w:adjustRightInd w:val="0"/>
        <w:snapToGrid/>
        <w:spacing w:line="480" w:lineRule="exact"/>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 xml:space="preserve">乙方同意与甲方或甲方指定的物业服务方另行签订物业服务协议或商户管理服务协议，并按协议的收费标准向甲方或物业服务方支付上述费用。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0" w:firstLineChars="200"/>
        <w:rPr>
          <w:rFonts w:ascii="宋体" w:hAnsi="宋体"/>
          <w:sz w:val="24"/>
        </w:rPr>
      </w:pP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0" w:firstLineChars="200"/>
        <w:rPr>
          <w:rFonts w:ascii="宋体" w:hAnsi="宋体"/>
          <w:sz w:val="24"/>
        </w:rPr>
      </w:pP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w:t>
      </w:r>
      <w:r>
        <w:rPr>
          <w:rFonts w:hint="eastAsia"/>
          <w:sz w:val="24"/>
          <w:highlight w:val="none"/>
        </w:rPr>
        <w:t>，甲方逾期</w:t>
      </w:r>
      <w:r>
        <w:rPr>
          <w:rFonts w:hint="eastAsia"/>
          <w:sz w:val="24"/>
          <w:highlight w:val="none"/>
          <w:u w:val="single"/>
          <w:lang w:val="en-US" w:eastAsia="zh-CN"/>
        </w:rPr>
        <w:t>十</w:t>
      </w:r>
      <w:r>
        <w:rPr>
          <w:rFonts w:hint="eastAsia"/>
          <w:sz w:val="24"/>
          <w:highlight w:val="none"/>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w:t>
      </w:r>
      <w:r>
        <w:rPr>
          <w:rFonts w:hint="eastAsia"/>
          <w:sz w:val="24"/>
          <w:highlight w:val="none"/>
        </w:rPr>
        <w:t>合同前最后一个月房屋月租金的</w:t>
      </w:r>
      <w:r>
        <w:rPr>
          <w:rFonts w:hint="eastAsia"/>
          <w:sz w:val="24"/>
          <w:highlight w:val="none"/>
          <w:u w:val="single"/>
          <w:lang w:val="en-US" w:eastAsia="zh-CN"/>
        </w:rPr>
        <w:t>两</w:t>
      </w:r>
      <w:r>
        <w:rPr>
          <w:rFonts w:hint="eastAsia"/>
          <w:sz w:val="24"/>
          <w:highlight w:val="none"/>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w:t>
      </w:r>
      <w:r>
        <w:rPr>
          <w:rFonts w:hint="eastAsia"/>
          <w:sz w:val="24"/>
          <w:highlight w:val="none"/>
        </w:rPr>
        <w:t>约金</w:t>
      </w:r>
      <w:r>
        <w:rPr>
          <w:sz w:val="24"/>
          <w:highlight w:val="none"/>
        </w:rPr>
        <w:t>。</w:t>
      </w:r>
      <w:r>
        <w:rPr>
          <w:rFonts w:hint="eastAsia"/>
          <w:sz w:val="24"/>
          <w:highlight w:val="none"/>
        </w:rPr>
        <w:t>逾期超过</w:t>
      </w:r>
      <w:r>
        <w:rPr>
          <w:rFonts w:hint="eastAsia"/>
          <w:sz w:val="24"/>
          <w:highlight w:val="none"/>
          <w:u w:val="single"/>
          <w:lang w:val="en-US" w:eastAsia="zh-CN"/>
        </w:rPr>
        <w:t>五</w:t>
      </w:r>
      <w:r>
        <w:rPr>
          <w:rFonts w:hint="eastAsia"/>
          <w:sz w:val="24"/>
          <w:highlight w:val="none"/>
        </w:rPr>
        <w:t>日仍未足额支付的，甲方有权采取停水、停电等措施，乙方自</w:t>
      </w:r>
      <w:r>
        <w:rPr>
          <w:rFonts w:hint="eastAsia"/>
          <w:sz w:val="24"/>
        </w:rPr>
        <w:t>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w:t>
      </w:r>
      <w:r>
        <w:rPr>
          <w:rFonts w:hint="eastAsia" w:ascii="宋体" w:hAnsi="宋体"/>
          <w:sz w:val="24"/>
          <w:highlight w:val="none"/>
        </w:rPr>
        <w:t>通过以下</w:t>
      </w:r>
      <w:r>
        <w:rPr>
          <w:rFonts w:hint="eastAsia" w:ascii="宋体" w:hAnsi="宋体"/>
          <w:sz w:val="24"/>
          <w:highlight w:val="none"/>
          <w:u w:val="single"/>
          <w:lang w:val="en-US" w:eastAsia="zh-CN"/>
        </w:rPr>
        <w:t xml:space="preserve">    </w:t>
      </w:r>
      <w:r>
        <w:rPr>
          <w:rFonts w:hint="eastAsia" w:ascii="宋体" w:hAnsi="宋体"/>
          <w:sz w:val="24"/>
          <w:highlight w:val="none"/>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w:t>
      </w:r>
      <w:r>
        <w:rPr>
          <w:rFonts w:hint="eastAsia" w:ascii="宋体" w:hAnsi="宋体"/>
          <w:sz w:val="24"/>
          <w:highlight w:val="none"/>
        </w:rPr>
        <w:t>邮后的第</w:t>
      </w:r>
      <w:r>
        <w:rPr>
          <w:rFonts w:hint="eastAsia" w:ascii="宋体" w:hAnsi="宋体"/>
          <w:sz w:val="24"/>
          <w:highlight w:val="none"/>
          <w:u w:val="single"/>
          <w:lang w:val="en-US" w:eastAsia="zh-CN"/>
        </w:rPr>
        <w:t>三</w:t>
      </w:r>
      <w:r>
        <w:rPr>
          <w:rFonts w:hint="eastAsia" w:ascii="宋体" w:hAnsi="宋体"/>
          <w:sz w:val="24"/>
          <w:highlight w:val="none"/>
        </w:rPr>
        <w:t xml:space="preserve">个工作日      </w:t>
      </w:r>
      <w:r>
        <w:rPr>
          <w:rFonts w:hint="eastAsia" w:ascii="宋体" w:hAnsi="宋体"/>
          <w:sz w:val="24"/>
        </w:rPr>
        <w:t>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份。</w:t>
      </w:r>
    </w:p>
    <w:p>
      <w:pPr>
        <w:spacing w:line="480" w:lineRule="exact"/>
        <w:rPr>
          <w:rFonts w:hint="eastAsia" w:ascii="宋体" w:hAnsi="宋体"/>
          <w:sz w:val="24"/>
        </w:rPr>
      </w:pPr>
    </w:p>
    <w:p>
      <w:pPr>
        <w:spacing w:line="480" w:lineRule="exact"/>
        <w:rPr>
          <w:rFonts w:hint="eastAsia" w:ascii="宋体" w:hAnsi="宋体" w:cs="仿宋_GB2312"/>
          <w:sz w:val="24"/>
          <w:lang w:eastAsia="zh-CN"/>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租赁房屋</w:t>
      </w:r>
      <w:r>
        <w:rPr>
          <w:rFonts w:hint="eastAsia" w:ascii="宋体" w:hAnsi="宋体" w:cs="仿宋_GB2312"/>
          <w:sz w:val="24"/>
          <w:lang w:eastAsia="zh-CN"/>
        </w:rPr>
        <w:t>平面示意图</w:t>
      </w:r>
    </w:p>
    <w:p>
      <w:pPr>
        <w:spacing w:line="480" w:lineRule="exact"/>
        <w:rPr>
          <w:rFonts w:hint="default" w:ascii="宋体" w:hAnsi="宋体" w:cs="仿宋_GB2312"/>
          <w:sz w:val="24"/>
          <w:lang w:val="en-US" w:eastAsia="zh-CN"/>
        </w:rPr>
      </w:pPr>
      <w:r>
        <w:rPr>
          <w:rFonts w:hint="eastAsia" w:ascii="宋体" w:hAnsi="宋体" w:cs="仿宋_GB2312"/>
          <w:sz w:val="24"/>
          <w:lang w:val="en-US" w:eastAsia="zh-CN"/>
        </w:rPr>
        <w:t xml:space="preserve">    2、租赁物交付确认书</w:t>
      </w:r>
    </w:p>
    <w:p>
      <w:pPr>
        <w:spacing w:line="480" w:lineRule="exact"/>
        <w:ind w:firstLine="480"/>
        <w:rPr>
          <w:rFonts w:hint="eastAsia" w:ascii="宋体" w:hAnsi="宋体" w:cs="仿宋_GB2312"/>
          <w:sz w:val="24"/>
          <w:lang w:eastAsia="zh-CN"/>
        </w:rPr>
      </w:pPr>
      <w:r>
        <w:rPr>
          <w:rFonts w:hint="eastAsia" w:ascii="宋体" w:hAnsi="宋体" w:cs="仿宋_GB2312"/>
          <w:sz w:val="24"/>
          <w:lang w:val="en-US" w:eastAsia="zh-CN"/>
        </w:rPr>
        <w:t>3、</w:t>
      </w:r>
      <w:r>
        <w:rPr>
          <w:rFonts w:hint="eastAsia" w:ascii="宋体" w:hAnsi="宋体" w:cs="仿宋_GB2312"/>
          <w:sz w:val="24"/>
          <w:lang w:eastAsia="zh-CN"/>
        </w:rPr>
        <w:t>安全协议</w:t>
      </w:r>
      <w:bookmarkStart w:id="0" w:name="_GoBack"/>
      <w:bookmarkEnd w:id="0"/>
    </w:p>
    <w:p>
      <w:pPr>
        <w:spacing w:line="480" w:lineRule="exact"/>
        <w:ind w:firstLine="480"/>
        <w:rPr>
          <w:rFonts w:hint="eastAsia" w:ascii="宋体" w:hAnsi="宋体" w:cs="仿宋_GB2312"/>
          <w:sz w:val="24"/>
          <w:lang w:val="en-US" w:eastAsia="zh-CN"/>
        </w:rPr>
      </w:pP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（盖章）：</w:t>
      </w:r>
      <w:r>
        <w:rPr>
          <w:rFonts w:hint="eastAsia" w:ascii="宋体" w:hAnsi="宋体"/>
          <w:sz w:val="24"/>
          <w:lang w:val="en-US" w:eastAsia="zh-CN"/>
        </w:rPr>
        <w:t>漳州市龙池港务发展有限公司</w:t>
      </w:r>
      <w:r>
        <w:rPr>
          <w:rFonts w:hint="eastAsia" w:ascii="宋体" w:hAnsi="宋体"/>
          <w:sz w:val="24"/>
        </w:rPr>
        <w:t xml:space="preserve">  </w:t>
      </w:r>
    </w:p>
    <w:p>
      <w:pPr>
        <w:spacing w:before="156" w:beforeLines="50" w:after="156" w:afterLines="50" w:line="480" w:lineRule="exact"/>
        <w:rPr>
          <w:rFonts w:ascii="宋体" w:hAnsi="宋体"/>
          <w:sz w:val="24"/>
          <w:u w:val="single"/>
        </w:rPr>
      </w:pPr>
      <w:r>
        <w:rPr>
          <w:rFonts w:hint="eastAsia" w:ascii="宋体" w:hAnsi="宋体"/>
          <w:sz w:val="24"/>
        </w:rPr>
        <w:t>住所：福建省漳州台商投资区角美镇鸿渐路9号</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签约日期：</w:t>
      </w:r>
      <w:r>
        <w:rPr>
          <w:rFonts w:hint="eastAsia" w:ascii="宋体" w:hAnsi="宋体"/>
          <w:sz w:val="24"/>
          <w:lang w:val="en-US" w:eastAsia="zh-CN"/>
        </w:rPr>
        <w:t xml:space="preserve">     年   月   日</w:t>
      </w:r>
      <w:r>
        <w:rPr>
          <w:rFonts w:hint="eastAsia" w:ascii="宋体" w:hAnsi="宋体"/>
          <w:sz w:val="24"/>
        </w:rPr>
        <w:t xml:space="preserve">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账户名称：    </w:t>
      </w:r>
    </w:p>
    <w:p>
      <w:pPr>
        <w:spacing w:before="156" w:beforeLines="50" w:after="156" w:afterLines="50" w:line="480" w:lineRule="exact"/>
        <w:rPr>
          <w:rFonts w:ascii="宋体" w:hAnsi="宋体"/>
          <w:sz w:val="24"/>
        </w:rPr>
      </w:pPr>
      <w:r>
        <w:rPr>
          <w:rFonts w:hint="eastAsia" w:ascii="宋体" w:hAnsi="宋体"/>
          <w:sz w:val="24"/>
        </w:rPr>
        <w:t xml:space="preserve">开户银行：               </w:t>
      </w:r>
    </w:p>
    <w:p>
      <w:pPr>
        <w:spacing w:before="156" w:beforeLines="50" w:after="156" w:afterLines="50" w:line="480" w:lineRule="exact"/>
        <w:rPr>
          <w:rFonts w:hint="eastAsia" w:ascii="宋体" w:hAnsi="宋体"/>
          <w:sz w:val="24"/>
        </w:rPr>
      </w:pPr>
      <w:r>
        <w:rPr>
          <w:rFonts w:hint="eastAsia" w:ascii="宋体" w:hAnsi="宋体"/>
          <w:sz w:val="24"/>
        </w:rPr>
        <w:t>账号：</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r>
        <w:rPr>
          <w:rFonts w:hint="eastAsia" w:ascii="宋体" w:hAnsi="宋体" w:cs="宋体"/>
          <w:sz w:val="24"/>
          <w:shd w:val="clear" w:color="auto" w:fill="FFFFFF"/>
          <w:lang w:val="en-US" w:eastAsia="zh-CN"/>
        </w:rPr>
        <w:t xml:space="preserve"> </w:t>
      </w:r>
    </w:p>
    <w:p>
      <w:pPr>
        <w:spacing w:before="156" w:beforeLines="50" w:after="156" w:afterLines="50" w:line="480" w:lineRule="exact"/>
        <w:rPr>
          <w:rFonts w:hint="eastAsia" w:ascii="宋体" w:hAnsi="宋体" w:eastAsiaTheme="minorEastAsia"/>
          <w:sz w:val="24"/>
          <w:u w:val="single"/>
          <w:lang w:val="en-US" w:eastAsia="zh-CN"/>
        </w:rPr>
      </w:pPr>
      <w:r>
        <w:rPr>
          <w:rFonts w:hint="eastAsia" w:ascii="宋体" w:hAnsi="宋体"/>
          <w:sz w:val="24"/>
        </w:rPr>
        <w:t>住所：</w:t>
      </w:r>
      <w:r>
        <w:rPr>
          <w:rFonts w:hint="eastAsia" w:ascii="宋体" w:hAnsi="宋体" w:cs="宋体"/>
          <w:sz w:val="24"/>
          <w:shd w:val="clear" w:color="auto" w:fill="FFFFFF"/>
          <w:lang w:val="en-US" w:eastAsia="zh-CN"/>
        </w:rPr>
        <w:t xml:space="preserve">  </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pacing w:before="156" w:beforeLines="50" w:after="156" w:afterLines="50" w:line="480" w:lineRule="exact"/>
        <w:rPr>
          <w:rFonts w:ascii="宋体" w:hAnsi="宋体"/>
          <w:b/>
          <w:bCs/>
          <w:szCs w:val="21"/>
        </w:rPr>
      </w:pPr>
      <w:r>
        <w:rPr>
          <w:rFonts w:hint="eastAsia" w:ascii="宋体" w:hAnsi="宋体"/>
          <w:b/>
          <w:bCs/>
          <w:szCs w:val="21"/>
        </w:rPr>
        <w:t>附件</w:t>
      </w:r>
      <w:r>
        <w:rPr>
          <w:rFonts w:hint="eastAsia" w:ascii="宋体" w:hAnsi="宋体"/>
          <w:b/>
          <w:bCs/>
          <w:szCs w:val="21"/>
          <w:lang w:val="en-US" w:eastAsia="zh-CN"/>
        </w:rPr>
        <w:t>2</w:t>
      </w:r>
      <w:r>
        <w:rPr>
          <w:rFonts w:hint="eastAsia" w:ascii="宋体" w:hAnsi="宋体"/>
          <w:b/>
          <w:bCs/>
          <w:szCs w:val="21"/>
        </w:rPr>
        <w:t>（样式供参考）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hint="eastAsia" w:ascii="宋体" w:hAnsi="宋体"/>
          <w:sz w:val="24"/>
        </w:rPr>
      </w:pPr>
      <w:r>
        <w:rPr>
          <w:rFonts w:hint="eastAsia" w:ascii="宋体" w:hAnsi="宋体"/>
          <w:sz w:val="24"/>
        </w:rPr>
        <w:t>甲方：漳州市龙池港务发展有限公司</w:t>
      </w:r>
    </w:p>
    <w:p>
      <w:pPr>
        <w:shd w:val="clear" w:color="auto" w:fill="FFFFFF"/>
        <w:snapToGrid w:val="0"/>
        <w:spacing w:line="360" w:lineRule="auto"/>
        <w:rPr>
          <w:rFonts w:hint="eastAsia" w:ascii="宋体" w:hAnsi="宋体" w:eastAsiaTheme="minorEastAsia"/>
          <w:sz w:val="24"/>
          <w:lang w:val="en-US" w:eastAsia="zh-CN"/>
        </w:rPr>
      </w:pPr>
      <w:r>
        <w:rPr>
          <w:rFonts w:hint="eastAsia" w:ascii="宋体" w:hAnsi="宋体"/>
          <w:sz w:val="24"/>
          <w:lang w:val="en-US" w:eastAsia="zh-CN"/>
        </w:rPr>
        <w:t>乙方：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 xml:space="preserve">甲方：漳州市龙池港务发展有限公司     </w:t>
      </w:r>
      <w:r>
        <w:rPr>
          <w:rFonts w:hint="eastAsia" w:ascii="宋体" w:hAnsi="宋体"/>
          <w:sz w:val="24"/>
          <w:lang w:val="en-US" w:eastAsia="zh-CN"/>
        </w:rPr>
        <w:t xml:space="preserve"> </w:t>
      </w:r>
      <w:r>
        <w:rPr>
          <w:rFonts w:hint="eastAsia" w:ascii="宋体" w:hAnsi="宋体"/>
          <w:sz w:val="24"/>
        </w:rPr>
        <w:t>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p>
      <w:pPr>
        <w:shd w:val="clear" w:color="auto" w:fill="FFFFFF"/>
        <w:snapToGrid w:val="0"/>
        <w:rPr>
          <w:rFonts w:hint="eastAsia" w:eastAsiaTheme="minorEastAsia"/>
          <w:sz w:val="28"/>
          <w:szCs w:val="22"/>
          <w:lang w:eastAsia="zh-CN"/>
        </w:rPr>
        <w:sectPr>
          <w:footerReference r:id="rId3" w:type="default"/>
          <w:pgSz w:w="11906" w:h="16838"/>
          <w:pgMar w:top="1440" w:right="1800" w:bottom="1440" w:left="1800" w:header="851" w:footer="992" w:gutter="0"/>
          <w:cols w:space="425" w:num="1"/>
          <w:docGrid w:type="lines" w:linePitch="312" w:charSpace="0"/>
        </w:sectPr>
      </w:pPr>
    </w:p>
    <w:p>
      <w:pPr>
        <w:spacing w:line="500" w:lineRule="exact"/>
        <w:jc w:val="center"/>
        <w:rPr>
          <w:rFonts w:ascii="宋体" w:hAnsi="宋体" w:eastAsia="宋体" w:cs="宋体"/>
          <w:b/>
          <w:sz w:val="10"/>
          <w:szCs w:val="10"/>
        </w:rPr>
      </w:pPr>
    </w:p>
    <w:p>
      <w:pPr>
        <w:spacing w:line="500" w:lineRule="exact"/>
        <w:jc w:val="center"/>
        <w:rPr>
          <w:rFonts w:ascii="宋体" w:hAnsi="宋体" w:eastAsia="宋体" w:cs="宋体"/>
          <w:b/>
          <w:sz w:val="52"/>
          <w:szCs w:val="52"/>
        </w:rPr>
      </w:pPr>
      <w:r>
        <w:rPr>
          <w:rFonts w:hint="eastAsia" w:ascii="宋体" w:hAnsi="宋体" w:eastAsia="宋体" w:cs="宋体"/>
          <w:b/>
          <w:sz w:val="52"/>
          <w:szCs w:val="52"/>
        </w:rPr>
        <w:t>房 屋 租 赁 安 全 协 议</w:t>
      </w:r>
    </w:p>
    <w:p>
      <w:pPr>
        <w:spacing w:line="500" w:lineRule="exact"/>
        <w:rPr>
          <w:rFonts w:ascii="宋体" w:hAnsi="宋体" w:eastAsia="宋体" w:cs="宋体"/>
          <w:sz w:val="24"/>
        </w:rPr>
      </w:pPr>
    </w:p>
    <w:p>
      <w:pPr>
        <w:spacing w:line="460" w:lineRule="exact"/>
        <w:ind w:right="560"/>
        <w:rPr>
          <w:rFonts w:ascii="宋体" w:hAnsi="宋体" w:cs="宋体"/>
          <w:sz w:val="24"/>
          <w:shd w:val="clear" w:color="auto" w:fill="FFFFFF"/>
        </w:rPr>
      </w:pPr>
      <w:r>
        <w:rPr>
          <w:rFonts w:ascii="宋体" w:hAnsi="宋体" w:eastAsia="宋体" w:cs="宋体"/>
          <w:sz w:val="24"/>
        </w:rPr>
        <w:t>出租方</w:t>
      </w:r>
      <w:r>
        <w:rPr>
          <w:rFonts w:hint="eastAsia" w:ascii="宋体" w:hAnsi="宋体" w:eastAsia="宋体" w:cs="宋体"/>
          <w:sz w:val="24"/>
          <w:lang w:eastAsia="zh-CN"/>
        </w:rPr>
        <w:t>：</w:t>
      </w:r>
      <w:r>
        <w:rPr>
          <w:rFonts w:hint="eastAsia" w:ascii="宋体" w:hAnsi="宋体" w:cs="宋体"/>
          <w:sz w:val="24"/>
          <w:shd w:val="clear" w:color="auto" w:fill="FFFFFF"/>
        </w:rPr>
        <w:t>漳州市龙池港务发展有限公司</w:t>
      </w:r>
      <w:r>
        <w:rPr>
          <w:rFonts w:ascii="宋体" w:hAnsi="宋体" w:eastAsia="宋体" w:cs="宋体"/>
          <w:sz w:val="24"/>
        </w:rPr>
        <w:t>(简称甲方)</w:t>
      </w:r>
      <w:r>
        <w:rPr>
          <w:rFonts w:ascii="宋体" w:hAnsi="宋体" w:eastAsia="宋体" w:cs="宋体"/>
          <w:sz w:val="24"/>
        </w:rPr>
        <w:br w:type="textWrapping"/>
      </w:r>
      <w:r>
        <w:rPr>
          <w:rFonts w:hint="eastAsia" w:ascii="宋体" w:hAnsi="宋体" w:cs="宋体"/>
          <w:sz w:val="24"/>
          <w:shd w:val="clear" w:color="auto" w:fill="FFFFFF"/>
        </w:rPr>
        <w:t>地址：福建省漳州台商投资区角美镇鸿渐路9号</w:t>
      </w:r>
    </w:p>
    <w:p>
      <w:pPr>
        <w:spacing w:line="460" w:lineRule="exact"/>
        <w:ind w:right="560"/>
        <w:rPr>
          <w:rFonts w:ascii="宋体" w:hAnsi="宋体" w:cs="宋体"/>
          <w:sz w:val="24"/>
          <w:shd w:val="clear" w:color="auto" w:fill="FFFFFF"/>
        </w:rPr>
      </w:pPr>
      <w:r>
        <w:rPr>
          <w:rFonts w:hint="eastAsia" w:ascii="宋体" w:hAnsi="宋体" w:cs="宋体"/>
          <w:sz w:val="24"/>
          <w:shd w:val="clear" w:color="auto" w:fill="FFFFFF"/>
        </w:rPr>
        <w:t xml:space="preserve">电话：    </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联系人：</w:t>
      </w:r>
    </w:p>
    <w:p>
      <w:pPr>
        <w:spacing w:line="460" w:lineRule="exact"/>
        <w:jc w:val="left"/>
        <w:rPr>
          <w:rFonts w:ascii="宋体" w:hAnsi="宋体" w:cs="宋体"/>
          <w:sz w:val="24"/>
          <w:shd w:val="clear" w:color="auto" w:fill="FFFFFF"/>
        </w:rPr>
      </w:pPr>
      <w:r>
        <w:rPr>
          <w:rFonts w:ascii="宋体" w:hAnsi="宋体" w:eastAsia="宋体" w:cs="宋体"/>
          <w:sz w:val="24"/>
        </w:rPr>
        <w:br w:type="textWrapping"/>
      </w:r>
      <w:r>
        <w:rPr>
          <w:rFonts w:ascii="宋体" w:hAnsi="宋体" w:eastAsia="宋体" w:cs="宋体"/>
          <w:sz w:val="24"/>
        </w:rPr>
        <w:t>承租方:</w:t>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(简称</w:t>
      </w:r>
      <w:r>
        <w:rPr>
          <w:rFonts w:hint="eastAsia" w:ascii="宋体" w:hAnsi="宋体" w:cs="宋体"/>
          <w:sz w:val="24"/>
          <w:shd w:val="clear" w:color="auto" w:fill="FFFFFF"/>
          <w:lang w:val="en-US" w:eastAsia="zh-CN"/>
        </w:rPr>
        <w:t>乙</w:t>
      </w:r>
      <w:r>
        <w:rPr>
          <w:rFonts w:hint="eastAsia" w:ascii="宋体" w:hAnsi="宋体" w:cs="宋体"/>
          <w:sz w:val="24"/>
          <w:shd w:val="clear" w:color="auto" w:fill="FFFFFF"/>
        </w:rPr>
        <w:t>方)</w:t>
      </w:r>
      <w:r>
        <w:rPr>
          <w:rFonts w:ascii="宋体" w:hAnsi="宋体" w:eastAsia="宋体" w:cs="宋体"/>
          <w:sz w:val="24"/>
        </w:rPr>
        <w:br w:type="textWrapping"/>
      </w:r>
      <w:r>
        <w:rPr>
          <w:rFonts w:hint="eastAsia" w:ascii="宋体" w:hAnsi="宋体" w:cs="宋体"/>
          <w:sz w:val="24"/>
          <w:shd w:val="clear" w:color="auto" w:fill="FFFFFF"/>
        </w:rPr>
        <w:t>地址：</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w:t>
      </w:r>
    </w:p>
    <w:p>
      <w:pPr>
        <w:spacing w:line="460" w:lineRule="exact"/>
        <w:jc w:val="left"/>
        <w:rPr>
          <w:rFonts w:hint="eastAsia" w:ascii="宋体" w:hAnsi="宋体" w:cs="宋体" w:eastAsiaTheme="minorEastAsia"/>
          <w:sz w:val="24"/>
          <w:shd w:val="clear" w:color="auto" w:fill="FFFFFF"/>
          <w:lang w:eastAsia="zh-CN"/>
        </w:rPr>
      </w:pPr>
      <w:r>
        <w:rPr>
          <w:rFonts w:hint="eastAsia" w:ascii="宋体" w:hAnsi="宋体" w:cs="宋体"/>
          <w:sz w:val="24"/>
          <w:shd w:val="clear" w:color="auto" w:fill="FFFFFF"/>
        </w:rPr>
        <w:t>电话：</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联系人：</w:t>
      </w:r>
      <w:r>
        <w:rPr>
          <w:rFonts w:hint="eastAsia" w:ascii="宋体" w:hAnsi="宋体" w:cs="宋体"/>
          <w:sz w:val="24"/>
          <w:shd w:val="clear" w:color="auto" w:fill="FFFFFF"/>
          <w:lang w:val="en-US" w:eastAsia="zh-CN"/>
        </w:rPr>
        <w:t xml:space="preserve">  </w:t>
      </w:r>
    </w:p>
    <w:p>
      <w:pPr>
        <w:spacing w:line="500" w:lineRule="exact"/>
        <w:ind w:left="480" w:hanging="480" w:hangingChars="200"/>
        <w:rPr>
          <w:rFonts w:ascii="宋体" w:hAnsi="宋体" w:eastAsia="宋体" w:cs="宋体"/>
          <w:sz w:val="24"/>
        </w:rPr>
      </w:pPr>
      <w:r>
        <w:rPr>
          <w:rFonts w:ascii="宋体" w:hAnsi="宋体" w:eastAsia="宋体" w:cs="宋体"/>
          <w:sz w:val="24"/>
        </w:rPr>
        <w:br w:type="textWrapping"/>
      </w:r>
      <w:r>
        <w:rPr>
          <w:rFonts w:ascii="宋体" w:hAnsi="宋体" w:eastAsia="宋体" w:cs="宋体"/>
          <w:sz w:val="24"/>
        </w:rPr>
        <w:t>为加强写字楼的安全管理，切实保障甲、乙双方的共同利益，进一步明确双</w:t>
      </w:r>
    </w:p>
    <w:p>
      <w:pPr>
        <w:spacing w:line="500" w:lineRule="exact"/>
        <w:ind w:left="480" w:hanging="480" w:hangingChars="200"/>
        <w:rPr>
          <w:rFonts w:ascii="宋体" w:hAnsi="宋体" w:eastAsia="宋体" w:cs="宋体"/>
          <w:sz w:val="24"/>
        </w:rPr>
      </w:pPr>
      <w:r>
        <w:rPr>
          <w:rFonts w:ascii="宋体" w:hAnsi="宋体" w:eastAsia="宋体" w:cs="宋体"/>
          <w:sz w:val="24"/>
        </w:rPr>
        <w:t>方的安全责任，按照“安全第一、预防为主”的原则，根据国家相关法律、法规</w:t>
      </w:r>
    </w:p>
    <w:p>
      <w:pPr>
        <w:spacing w:line="500" w:lineRule="exact"/>
        <w:ind w:left="480" w:hanging="480" w:hangingChars="200"/>
        <w:rPr>
          <w:rFonts w:ascii="宋体" w:hAnsi="宋体" w:eastAsia="宋体" w:cs="宋体"/>
          <w:sz w:val="24"/>
        </w:rPr>
      </w:pPr>
      <w:r>
        <w:rPr>
          <w:rFonts w:ascii="宋体" w:hAnsi="宋体" w:eastAsia="宋体" w:cs="宋体"/>
          <w:sz w:val="24"/>
        </w:rPr>
        <w:t>的规定，特签订此安全协议。</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鉴于甲乙双方签订的房屋租赁合同</w:t>
      </w:r>
      <w:r>
        <w:rPr>
          <w:rFonts w:hint="eastAsia" w:ascii="宋体" w:hAnsi="宋体" w:eastAsia="宋体" w:cs="宋体"/>
          <w:sz w:val="24"/>
        </w:rPr>
        <w:t>，</w:t>
      </w:r>
      <w:r>
        <w:rPr>
          <w:rFonts w:ascii="宋体" w:hAnsi="宋体" w:eastAsia="宋体" w:cs="宋体"/>
          <w:sz w:val="24"/>
        </w:rPr>
        <w:t>甲方提供办公室供乙方承租使用，乙方在租用期间，应严格贯彻执行《中华人民共和国消防法》和《中华人民共和国安全生产法》的相关规定，接受上级消防主管部门和安全主管部门的监督、检查和管理。</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乙方应积极参加甲方组织的安全知识学习、培训和演练、配合甲方管理人员共同做好安全管理工作。</w:t>
      </w:r>
    </w:p>
    <w:p>
      <w:pPr>
        <w:numPr>
          <w:ilvl w:val="0"/>
          <w:numId w:val="6"/>
        </w:numPr>
        <w:spacing w:line="500" w:lineRule="exact"/>
        <w:ind w:firstLine="480" w:firstLineChars="200"/>
        <w:rPr>
          <w:rFonts w:ascii="宋体" w:hAnsi="宋体" w:cs="宋体"/>
          <w:sz w:val="24"/>
        </w:rPr>
      </w:pPr>
      <w:r>
        <w:rPr>
          <w:rFonts w:hint="eastAsia" w:ascii="宋体" w:hAnsi="宋体" w:cs="宋体"/>
          <w:color w:val="auto"/>
          <w:sz w:val="24"/>
          <w:lang w:val="en-US" w:eastAsia="zh-CN"/>
        </w:rPr>
        <w:t>甲乙双方分别指定一名安全管理人员共同协调安全管理工作，</w:t>
      </w:r>
      <w:r>
        <w:rPr>
          <w:rFonts w:ascii="宋体" w:hAnsi="宋体" w:eastAsia="宋体" w:cs="宋体"/>
          <w:sz w:val="24"/>
        </w:rPr>
        <w:t>乙方派驻办公的管理代表人即为乙方的安全责任人</w:t>
      </w:r>
      <w:r>
        <w:rPr>
          <w:rFonts w:hint="eastAsia" w:ascii="宋体" w:hAnsi="宋体" w:cs="宋体"/>
          <w:color w:val="auto"/>
          <w:sz w:val="24"/>
          <w:lang w:eastAsia="zh-CN"/>
        </w:rPr>
        <w:t>，</w:t>
      </w:r>
      <w:r>
        <w:rPr>
          <w:rFonts w:ascii="宋体" w:hAnsi="宋体" w:cs="宋体"/>
          <w:color w:val="auto"/>
          <w:sz w:val="24"/>
        </w:rPr>
        <w:t>配合甲方管理人员共同做好安全管理工作</w:t>
      </w:r>
      <w:r>
        <w:rPr>
          <w:rFonts w:ascii="宋体" w:hAnsi="宋体" w:cs="宋体"/>
          <w:sz w:val="24"/>
        </w:rPr>
        <w:t>。</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乙方安全责任区为乙方所租用的</w:t>
      </w:r>
      <w:r>
        <w:rPr>
          <w:rFonts w:hint="eastAsia" w:ascii="宋体" w:hAnsi="宋体" w:eastAsia="宋体" w:cs="宋体"/>
          <w:sz w:val="24"/>
        </w:rPr>
        <w:t>办公</w:t>
      </w:r>
      <w:r>
        <w:rPr>
          <w:rFonts w:ascii="宋体" w:hAnsi="宋体" w:eastAsia="宋体" w:cs="宋体"/>
          <w:sz w:val="24"/>
        </w:rPr>
        <w:t>区域。</w:t>
      </w:r>
    </w:p>
    <w:p>
      <w:pPr>
        <w:spacing w:line="500" w:lineRule="exact"/>
        <w:ind w:firstLine="480" w:firstLineChars="200"/>
        <w:rPr>
          <w:rFonts w:ascii="宋体" w:hAnsi="宋体" w:eastAsia="宋体" w:cs="宋体"/>
          <w:sz w:val="24"/>
        </w:rPr>
      </w:pPr>
      <w:r>
        <w:rPr>
          <w:rFonts w:ascii="宋体" w:hAnsi="宋体" w:eastAsia="宋体" w:cs="宋体"/>
          <w:sz w:val="24"/>
        </w:rPr>
        <w:t>五、乙方禁止挪用、圈占、埋压、遮挡承租楼层及整栋</w:t>
      </w:r>
      <w:r>
        <w:rPr>
          <w:rFonts w:hint="eastAsia" w:ascii="宋体" w:hAnsi="宋体" w:eastAsia="宋体" w:cs="宋体"/>
          <w:sz w:val="24"/>
        </w:rPr>
        <w:t>写字楼</w:t>
      </w:r>
      <w:r>
        <w:rPr>
          <w:rFonts w:ascii="宋体" w:hAnsi="宋体" w:eastAsia="宋体" w:cs="宋体"/>
          <w:sz w:val="24"/>
        </w:rPr>
        <w:t>范围的消防设施和标志及占用安全通道。</w:t>
      </w:r>
    </w:p>
    <w:p>
      <w:pPr>
        <w:spacing w:line="500" w:lineRule="exact"/>
        <w:ind w:firstLine="480" w:firstLineChars="200"/>
        <w:rPr>
          <w:rFonts w:ascii="宋体" w:hAnsi="宋体" w:eastAsia="宋体" w:cs="宋体"/>
          <w:sz w:val="24"/>
        </w:rPr>
      </w:pPr>
      <w:r>
        <w:rPr>
          <w:rFonts w:ascii="宋体" w:hAnsi="宋体" w:eastAsia="宋体" w:cs="宋体"/>
          <w:sz w:val="24"/>
        </w:rPr>
        <w:t>六、未经甲方书面允许，乙方禁止对</w:t>
      </w:r>
      <w:r>
        <w:rPr>
          <w:rFonts w:hint="eastAsia" w:ascii="宋体" w:hAnsi="宋体" w:eastAsia="宋体" w:cs="宋体"/>
          <w:sz w:val="24"/>
        </w:rPr>
        <w:t>写字楼</w:t>
      </w:r>
      <w:r>
        <w:rPr>
          <w:rFonts w:ascii="宋体" w:hAnsi="宋体" w:eastAsia="宋体" w:cs="宋体"/>
          <w:sz w:val="24"/>
        </w:rPr>
        <w:t>办公区域设施设备及其附属配置进行改动、调整或拆除。</w:t>
      </w:r>
    </w:p>
    <w:p>
      <w:pPr>
        <w:numPr>
          <w:ilvl w:val="0"/>
          <w:numId w:val="7"/>
        </w:numPr>
        <w:spacing w:line="500" w:lineRule="exact"/>
        <w:ind w:firstLine="480" w:firstLineChars="200"/>
        <w:rPr>
          <w:rFonts w:ascii="宋体" w:hAnsi="宋体" w:eastAsia="宋体" w:cs="宋体"/>
          <w:sz w:val="24"/>
        </w:rPr>
      </w:pPr>
      <w:r>
        <w:rPr>
          <w:rFonts w:ascii="宋体" w:hAnsi="宋体" w:eastAsia="宋体" w:cs="宋体"/>
          <w:sz w:val="24"/>
        </w:rPr>
        <w:t>乙方必须建立相关的安全管理工作责任制度，明确安全责任，落实到人。乙方应加强对本单位人员、临时</w:t>
      </w:r>
      <w:r>
        <w:rPr>
          <w:rFonts w:hint="eastAsia" w:ascii="宋体" w:hAnsi="宋体" w:eastAsia="宋体" w:cs="宋体"/>
          <w:sz w:val="24"/>
        </w:rPr>
        <w:t>工</w:t>
      </w:r>
      <w:r>
        <w:rPr>
          <w:rFonts w:ascii="宋体" w:hAnsi="宋体" w:eastAsia="宋体" w:cs="宋体"/>
          <w:sz w:val="24"/>
        </w:rPr>
        <w:t>、客人、搬运人员的安全教育或有关安全方面的培训。</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八、乙方人员应共同遵守甲方</w:t>
      </w:r>
      <w:r>
        <w:rPr>
          <w:rFonts w:hint="eastAsia" w:ascii="宋体" w:hAnsi="宋体" w:eastAsia="宋体" w:cs="宋体"/>
          <w:sz w:val="24"/>
        </w:rPr>
        <w:t>写字楼</w:t>
      </w:r>
      <w:r>
        <w:rPr>
          <w:rFonts w:ascii="宋体" w:hAnsi="宋体" w:eastAsia="宋体" w:cs="宋体"/>
          <w:sz w:val="24"/>
        </w:rPr>
        <w:t>内的现场管理制度，对违反甲方现场管理制度的行为，乙方应无条件配合甲方进行纠正及</w:t>
      </w:r>
      <w:r>
        <w:rPr>
          <w:rFonts w:hint="eastAsia" w:ascii="宋体" w:hAnsi="宋体" w:eastAsia="宋体" w:cs="宋体"/>
          <w:sz w:val="24"/>
        </w:rPr>
        <w:t>整改</w:t>
      </w:r>
      <w:r>
        <w:rPr>
          <w:rFonts w:ascii="宋体" w:hAnsi="宋体" w:eastAsia="宋体" w:cs="宋体"/>
          <w:sz w:val="24"/>
        </w:rPr>
        <w:t>。</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九、</w:t>
      </w:r>
      <w:r>
        <w:rPr>
          <w:rFonts w:hint="eastAsia" w:ascii="宋体" w:hAnsi="宋体" w:eastAsia="宋体" w:cs="宋体"/>
          <w:sz w:val="24"/>
        </w:rPr>
        <w:t>仓库</w:t>
      </w:r>
      <w:r>
        <w:rPr>
          <w:rFonts w:ascii="宋体" w:hAnsi="宋体" w:eastAsia="宋体" w:cs="宋体"/>
          <w:sz w:val="24"/>
        </w:rPr>
        <w:t>及周边严禁吸烟。</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十、乙方应在</w:t>
      </w:r>
      <w:r>
        <w:rPr>
          <w:rFonts w:hint="eastAsia" w:ascii="宋体" w:hAnsi="宋体" w:eastAsia="宋体" w:cs="宋体"/>
          <w:sz w:val="24"/>
        </w:rPr>
        <w:t>写字楼</w:t>
      </w:r>
      <w:r>
        <w:rPr>
          <w:rFonts w:ascii="宋体" w:hAnsi="宋体" w:eastAsia="宋体" w:cs="宋体"/>
          <w:sz w:val="24"/>
        </w:rPr>
        <w:t>内的电气线路允许负载范围内使用电器设备，禁止私自更改或违章搭接，若私自接线，造成一切后果由乙方负责。</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十一、乙方在办公场所内使用的电器设备，应通过3C认证。</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十二、禁止占用公用通道堆放物资，应确保消防通道保持畅通</w:t>
      </w:r>
      <w:r>
        <w:rPr>
          <w:rFonts w:hint="eastAsia" w:ascii="宋体" w:hAnsi="宋体" w:eastAsia="宋体" w:cs="宋体"/>
          <w:sz w:val="24"/>
        </w:rPr>
        <w:t>。</w:t>
      </w:r>
    </w:p>
    <w:p>
      <w:pPr>
        <w:spacing w:line="500" w:lineRule="exact"/>
        <w:ind w:firstLine="480" w:firstLineChars="200"/>
        <w:rPr>
          <w:rFonts w:ascii="宋体" w:hAnsi="宋体" w:eastAsia="宋体" w:cs="宋体"/>
          <w:sz w:val="24"/>
        </w:rPr>
      </w:pPr>
      <w:r>
        <w:rPr>
          <w:rFonts w:hint="eastAsia" w:ascii="宋体" w:hAnsi="宋体" w:eastAsia="宋体" w:cs="宋体"/>
          <w:sz w:val="24"/>
        </w:rPr>
        <w:t>十三、</w:t>
      </w:r>
      <w:r>
        <w:rPr>
          <w:rFonts w:ascii="宋体" w:hAnsi="宋体" w:eastAsia="宋体" w:cs="宋体"/>
          <w:sz w:val="24"/>
        </w:rPr>
        <w:t>甲方负责依据本协议及</w:t>
      </w:r>
      <w:r>
        <w:rPr>
          <w:rFonts w:hint="eastAsia" w:ascii="宋体" w:hAnsi="宋体" w:eastAsia="宋体" w:cs="宋体"/>
          <w:sz w:val="24"/>
        </w:rPr>
        <w:t>房屋</w:t>
      </w:r>
      <w:r>
        <w:rPr>
          <w:rFonts w:ascii="宋体" w:hAnsi="宋体" w:eastAsia="宋体" w:cs="宋体"/>
          <w:sz w:val="24"/>
        </w:rPr>
        <w:t>租赁合同的安全管理条款</w:t>
      </w:r>
      <w:r>
        <w:rPr>
          <w:rFonts w:hint="eastAsia" w:ascii="宋体" w:hAnsi="宋体" w:eastAsia="宋体" w:cs="宋体"/>
          <w:sz w:val="24"/>
        </w:rPr>
        <w:t>，</w:t>
      </w:r>
      <w:r>
        <w:rPr>
          <w:rFonts w:ascii="宋体" w:hAnsi="宋体" w:eastAsia="宋体" w:cs="宋体"/>
          <w:sz w:val="24"/>
        </w:rPr>
        <w:t>对乙方现场安全管理工作进行监督</w:t>
      </w:r>
      <w:r>
        <w:rPr>
          <w:rFonts w:hint="eastAsia" w:ascii="宋体" w:hAnsi="宋体" w:eastAsia="宋体" w:cs="宋体"/>
          <w:sz w:val="24"/>
        </w:rPr>
        <w:t>、</w:t>
      </w:r>
      <w:r>
        <w:rPr>
          <w:rFonts w:ascii="宋体" w:hAnsi="宋体" w:eastAsia="宋体" w:cs="宋体"/>
          <w:sz w:val="24"/>
        </w:rPr>
        <w:t>检查</w:t>
      </w:r>
      <w:r>
        <w:rPr>
          <w:rFonts w:hint="eastAsia" w:ascii="宋体" w:hAnsi="宋体" w:eastAsia="宋体" w:cs="宋体"/>
          <w:sz w:val="24"/>
        </w:rPr>
        <w:t>、</w:t>
      </w:r>
      <w:r>
        <w:rPr>
          <w:rFonts w:ascii="宋体" w:hAnsi="宋体" w:eastAsia="宋体" w:cs="宋体"/>
          <w:sz w:val="24"/>
        </w:rPr>
        <w:t>考核和评估</w:t>
      </w:r>
      <w:r>
        <w:rPr>
          <w:rFonts w:hint="eastAsia" w:ascii="宋体" w:hAnsi="宋体" w:eastAsia="宋体" w:cs="宋体"/>
          <w:sz w:val="24"/>
        </w:rPr>
        <w:t>。</w:t>
      </w:r>
      <w:r>
        <w:rPr>
          <w:rFonts w:ascii="宋体" w:hAnsi="宋体" w:eastAsia="宋体" w:cs="宋体"/>
          <w:sz w:val="24"/>
        </w:rPr>
        <w:t>乙方应配合上级安全主管部门和甲方的安全检查，对查出的隐患问题，乙方应积极按要求进行整改，如不按期整改或整改不彻底，甲方有权视情况对乙方处以每次</w:t>
      </w:r>
      <w:r>
        <w:rPr>
          <w:rFonts w:hint="eastAsia" w:ascii="宋体" w:hAnsi="宋体" w:eastAsia="宋体" w:cs="宋体"/>
          <w:sz w:val="24"/>
        </w:rPr>
        <w:t>200元及以上的罚款。</w:t>
      </w:r>
    </w:p>
    <w:p>
      <w:pPr>
        <w:numPr>
          <w:ilvl w:val="0"/>
          <w:numId w:val="8"/>
        </w:numPr>
        <w:spacing w:line="500" w:lineRule="exact"/>
        <w:ind w:firstLine="480" w:firstLineChars="200"/>
        <w:rPr>
          <w:rFonts w:ascii="宋体" w:hAnsi="宋体" w:eastAsia="宋体" w:cs="宋体"/>
          <w:sz w:val="24"/>
        </w:rPr>
      </w:pPr>
      <w:r>
        <w:rPr>
          <w:rFonts w:hint="eastAsia" w:ascii="宋体" w:hAnsi="宋体" w:eastAsia="宋体" w:cs="宋体"/>
          <w:sz w:val="24"/>
        </w:rPr>
        <w:t>因乙方违反安全规定对甲方造成的损坏，由乙方承担赔偿责任，因此造成安全事故导致人身伤亡的，乙方应承担相应的法律责任。</w:t>
      </w:r>
    </w:p>
    <w:p>
      <w:pPr>
        <w:numPr>
          <w:ilvl w:val="0"/>
          <w:numId w:val="8"/>
        </w:numPr>
        <w:spacing w:line="500" w:lineRule="exact"/>
        <w:ind w:firstLine="480" w:firstLineChars="200"/>
        <w:rPr>
          <w:rFonts w:ascii="宋体" w:hAnsi="宋体" w:eastAsia="宋体" w:cs="宋体"/>
          <w:sz w:val="24"/>
        </w:rPr>
      </w:pPr>
      <w:r>
        <w:rPr>
          <w:rFonts w:hint="eastAsia" w:ascii="宋体" w:hAnsi="宋体" w:eastAsia="宋体" w:cs="宋体"/>
          <w:sz w:val="24"/>
        </w:rPr>
        <w:t>本协议</w:t>
      </w:r>
      <w:r>
        <w:rPr>
          <w:rFonts w:ascii="宋体" w:hAnsi="宋体" w:eastAsia="宋体" w:cs="宋体"/>
          <w:sz w:val="24"/>
        </w:rPr>
        <w:t>由漳州市龙池港务发展有限公司负责解释</w:t>
      </w:r>
      <w:r>
        <w:rPr>
          <w:rFonts w:hint="eastAsia" w:ascii="宋体" w:hAnsi="宋体"/>
          <w:sz w:val="24"/>
        </w:rPr>
        <w:t>。</w:t>
      </w:r>
    </w:p>
    <w:p>
      <w:pPr>
        <w:numPr>
          <w:ilvl w:val="0"/>
          <w:numId w:val="8"/>
        </w:numPr>
        <w:spacing w:line="500" w:lineRule="exact"/>
        <w:ind w:firstLine="480" w:firstLineChars="200"/>
        <w:rPr>
          <w:rFonts w:ascii="宋体" w:hAnsi="宋体" w:eastAsia="宋体" w:cs="宋体"/>
          <w:sz w:val="24"/>
        </w:rPr>
      </w:pPr>
      <w:r>
        <w:rPr>
          <w:rFonts w:ascii="宋体" w:hAnsi="宋体" w:eastAsia="宋体" w:cs="宋体"/>
          <w:sz w:val="24"/>
        </w:rPr>
        <w:t>本协议一</w:t>
      </w:r>
      <w:r>
        <w:rPr>
          <w:rFonts w:hint="eastAsia" w:ascii="宋体" w:hAnsi="宋体" w:eastAsia="宋体" w:cs="宋体"/>
          <w:sz w:val="24"/>
        </w:rPr>
        <w:t>式</w:t>
      </w:r>
      <w:r>
        <w:rPr>
          <w:rFonts w:ascii="宋体" w:hAnsi="宋体" w:eastAsia="宋体" w:cs="宋体"/>
          <w:sz w:val="24"/>
        </w:rPr>
        <w:t>贰份，由甲、乙双方各存壹份</w:t>
      </w:r>
      <w:r>
        <w:rPr>
          <w:rFonts w:hint="eastAsia" w:ascii="宋体" w:hAnsi="宋体" w:eastAsia="宋体" w:cs="宋体"/>
          <w:sz w:val="24"/>
        </w:rPr>
        <w:t>，</w:t>
      </w:r>
      <w:r>
        <w:rPr>
          <w:rFonts w:ascii="宋体" w:hAnsi="宋体" w:eastAsia="宋体" w:cs="宋体"/>
          <w:sz w:val="24"/>
        </w:rPr>
        <w:t>自签订之日起生效</w:t>
      </w:r>
      <w:r>
        <w:rPr>
          <w:rFonts w:hint="eastAsia" w:ascii="宋体" w:hAnsi="宋体" w:cs="宋体"/>
          <w:color w:val="auto"/>
          <w:sz w:val="24"/>
          <w:lang w:eastAsia="zh-CN"/>
        </w:rPr>
        <w:t>，</w:t>
      </w:r>
      <w:r>
        <w:rPr>
          <w:rFonts w:hint="eastAsia" w:ascii="宋体" w:hAnsi="宋体" w:cs="宋体"/>
          <w:color w:val="auto"/>
          <w:sz w:val="24"/>
          <w:lang w:val="en-US" w:eastAsia="zh-CN"/>
        </w:rPr>
        <w:t>本协议有效期与主合同一致</w:t>
      </w:r>
      <w:r>
        <w:rPr>
          <w:rFonts w:hint="eastAsia" w:ascii="宋体" w:hAnsi="宋体" w:cs="宋体"/>
          <w:color w:val="auto"/>
          <w:sz w:val="24"/>
        </w:rPr>
        <w:t>。</w:t>
      </w:r>
    </w:p>
    <w:p>
      <w:pPr>
        <w:spacing w:line="500" w:lineRule="exact"/>
        <w:ind w:firstLine="480" w:firstLineChars="200"/>
        <w:rPr>
          <w:rFonts w:ascii="宋体" w:hAnsi="宋体" w:eastAsia="宋体" w:cs="宋体"/>
          <w:sz w:val="24"/>
        </w:rPr>
      </w:pPr>
    </w:p>
    <w:p>
      <w:pPr>
        <w:spacing w:line="500" w:lineRule="exact"/>
        <w:rPr>
          <w:rFonts w:ascii="宋体" w:hAnsi="宋体" w:eastAsia="宋体" w:cs="宋体"/>
          <w:sz w:val="24"/>
        </w:rPr>
      </w:pPr>
    </w:p>
    <w:p>
      <w:pPr>
        <w:spacing w:line="500" w:lineRule="exact"/>
        <w:ind w:left="5280" w:hanging="4840" w:hangingChars="2200"/>
        <w:rPr>
          <w:rFonts w:hint="eastAsia" w:ascii="宋体" w:hAnsi="宋体" w:eastAsia="宋体" w:cs="宋体"/>
          <w:sz w:val="22"/>
          <w:szCs w:val="22"/>
          <w:lang w:eastAsia="zh-CN"/>
        </w:rPr>
      </w:pPr>
      <w:r>
        <w:rPr>
          <w:rFonts w:ascii="宋体" w:hAnsi="宋体" w:eastAsia="宋体" w:cs="宋体"/>
          <w:sz w:val="22"/>
          <w:szCs w:val="22"/>
        </w:rPr>
        <w:t>甲方:</w:t>
      </w:r>
      <w:r>
        <w:rPr>
          <w:rFonts w:hint="eastAsia" w:ascii="宋体" w:hAnsi="宋体" w:eastAsia="宋体" w:cs="宋体"/>
          <w:sz w:val="22"/>
          <w:szCs w:val="22"/>
        </w:rPr>
        <w:t xml:space="preserve"> </w:t>
      </w:r>
      <w:r>
        <w:rPr>
          <w:rFonts w:hint="eastAsia" w:ascii="宋体" w:hAnsi="宋体" w:cs="宋体"/>
          <w:sz w:val="22"/>
          <w:szCs w:val="22"/>
          <w:shd w:val="clear" w:color="auto" w:fill="FFFFFF"/>
        </w:rPr>
        <w:t>漳州市龙池港务发展有限公司</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乙方：</w:t>
      </w:r>
      <w:r>
        <w:rPr>
          <w:rFonts w:hint="eastAsia" w:ascii="宋体" w:hAnsi="宋体" w:eastAsia="宋体" w:cs="宋体"/>
          <w:sz w:val="22"/>
          <w:szCs w:val="22"/>
          <w:shd w:val="clear" w:color="auto" w:fill="FFFFFF"/>
          <w:lang w:val="en-US" w:eastAsia="zh-CN"/>
        </w:rPr>
        <w:t xml:space="preserve">  </w:t>
      </w:r>
    </w:p>
    <w:p>
      <w:pPr>
        <w:spacing w:line="500" w:lineRule="exact"/>
        <w:rPr>
          <w:rFonts w:ascii="宋体" w:hAnsi="宋体" w:eastAsia="宋体" w:cs="宋体"/>
          <w:sz w:val="22"/>
          <w:szCs w:val="22"/>
        </w:rPr>
      </w:pPr>
    </w:p>
    <w:p>
      <w:pPr>
        <w:spacing w:line="500" w:lineRule="exact"/>
        <w:rPr>
          <w:rFonts w:ascii="宋体" w:hAnsi="宋体" w:eastAsia="宋体" w:cs="宋体"/>
          <w:sz w:val="22"/>
          <w:szCs w:val="22"/>
        </w:rPr>
      </w:pPr>
      <w:r>
        <w:rPr>
          <w:rFonts w:ascii="宋体" w:hAnsi="宋体" w:eastAsia="宋体" w:cs="宋体"/>
          <w:sz w:val="22"/>
          <w:szCs w:val="22"/>
        </w:rPr>
        <w:t>授权代表:</w:t>
      </w:r>
      <w:r>
        <w:rPr>
          <w:rFonts w:hint="eastAsia" w:ascii="宋体" w:hAnsi="宋体" w:eastAsia="宋体" w:cs="宋体"/>
          <w:sz w:val="22"/>
          <w:szCs w:val="22"/>
        </w:rPr>
        <w:t xml:space="preserve">                            授权代表：</w:t>
      </w:r>
    </w:p>
    <w:p>
      <w:pPr>
        <w:spacing w:line="500" w:lineRule="exact"/>
        <w:rPr>
          <w:rFonts w:ascii="宋体" w:hAnsi="宋体" w:eastAsia="宋体" w:cs="宋体"/>
          <w:sz w:val="22"/>
          <w:szCs w:val="22"/>
        </w:rPr>
      </w:pPr>
    </w:p>
    <w:p>
      <w:pPr>
        <w:spacing w:line="500" w:lineRule="exact"/>
        <w:rPr>
          <w:rFonts w:ascii="宋体" w:hAnsi="宋体" w:eastAsia="宋体" w:cs="宋体"/>
          <w:sz w:val="22"/>
          <w:szCs w:val="22"/>
        </w:rPr>
      </w:pPr>
      <w:r>
        <w:rPr>
          <w:rFonts w:ascii="宋体" w:hAnsi="宋体" w:eastAsia="宋体" w:cs="宋体"/>
          <w:sz w:val="22"/>
          <w:szCs w:val="22"/>
        </w:rPr>
        <w:t>签字日期:</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年</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月</w:t>
      </w:r>
      <w:r>
        <w:rPr>
          <w:rFonts w:hint="eastAsia" w:ascii="宋体" w:hAnsi="宋体" w:eastAsia="宋体" w:cs="宋体"/>
          <w:sz w:val="22"/>
          <w:szCs w:val="22"/>
          <w:lang w:val="en-US" w:eastAsia="zh-CN"/>
        </w:rPr>
        <w:t xml:space="preserve">   </w:t>
      </w:r>
      <w:r>
        <w:rPr>
          <w:rFonts w:ascii="宋体" w:hAnsi="宋体" w:eastAsia="宋体" w:cs="宋体"/>
          <w:sz w:val="22"/>
          <w:szCs w:val="22"/>
        </w:rPr>
        <w:t>日</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签字日期:</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日   </w:t>
      </w:r>
    </w:p>
    <w:p>
      <w:pPr>
        <w:shd w:val="clear" w:color="auto" w:fill="FFFFFF"/>
        <w:snapToGrid w:val="0"/>
        <w:rPr>
          <w:rFonts w:hint="eastAsia" w:eastAsiaTheme="minorEastAsia"/>
          <w:sz w:val="28"/>
          <w:szCs w:val="22"/>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BFEA"/>
    <w:multiLevelType w:val="singleLevel"/>
    <w:tmpl w:val="B01EBFEA"/>
    <w:lvl w:ilvl="0" w:tentative="0">
      <w:start w:val="1"/>
      <w:numFmt w:val="chineseCounting"/>
      <w:suff w:val="nothing"/>
      <w:lvlText w:val="%1、"/>
      <w:lvlJc w:val="left"/>
      <w:rPr>
        <w:rFonts w:hint="eastAsia"/>
      </w:rPr>
    </w:lvl>
  </w:abstractNum>
  <w:abstractNum w:abstractNumId="1">
    <w:nsid w:val="BA0421B5"/>
    <w:multiLevelType w:val="singleLevel"/>
    <w:tmpl w:val="BA0421B5"/>
    <w:lvl w:ilvl="0" w:tentative="0">
      <w:start w:val="7"/>
      <w:numFmt w:val="chineseCounting"/>
      <w:suff w:val="nothing"/>
      <w:lvlText w:val="%1、"/>
      <w:lvlJc w:val="left"/>
      <w:rPr>
        <w:rFonts w:hint="eastAsia"/>
        <w:lang w:val="en-US"/>
      </w:rPr>
    </w:lvl>
  </w:abstractNum>
  <w:abstractNum w:abstractNumId="2">
    <w:nsid w:val="4C4D5B10"/>
    <w:multiLevelType w:val="singleLevel"/>
    <w:tmpl w:val="4C4D5B10"/>
    <w:lvl w:ilvl="0" w:tentative="0">
      <w:start w:val="14"/>
      <w:numFmt w:val="chineseCounting"/>
      <w:suff w:val="nothing"/>
      <w:lvlText w:val="%1、"/>
      <w:lvlJc w:val="left"/>
      <w:rPr>
        <w:rFonts w:hint="eastAsia"/>
      </w:rPr>
    </w:lvl>
  </w:abstractNum>
  <w:abstractNum w:abstractNumId="3">
    <w:nsid w:val="5EB67B99"/>
    <w:multiLevelType w:val="singleLevel"/>
    <w:tmpl w:val="5EB67B99"/>
    <w:lvl w:ilvl="0" w:tentative="0">
      <w:start w:val="11"/>
      <w:numFmt w:val="chineseCounting"/>
      <w:suff w:val="space"/>
      <w:lvlText w:val="第%1条"/>
      <w:lvlJc w:val="left"/>
    </w:lvl>
  </w:abstractNum>
  <w:abstractNum w:abstractNumId="4">
    <w:nsid w:val="62E254C6"/>
    <w:multiLevelType w:val="singleLevel"/>
    <w:tmpl w:val="62E254C6"/>
    <w:lvl w:ilvl="0" w:tentative="0">
      <w:start w:val="4"/>
      <w:numFmt w:val="chineseCounting"/>
      <w:suff w:val="space"/>
      <w:lvlText w:val="第%1条"/>
      <w:lvlJc w:val="left"/>
    </w:lvl>
  </w:abstractNum>
  <w:abstractNum w:abstractNumId="5">
    <w:nsid w:val="632AE59F"/>
    <w:multiLevelType w:val="singleLevel"/>
    <w:tmpl w:val="632AE59F"/>
    <w:lvl w:ilvl="0" w:tentative="0">
      <w:start w:val="4"/>
      <w:numFmt w:val="decimal"/>
      <w:suff w:val="nothing"/>
      <w:lvlText w:val="%1."/>
      <w:lvlJc w:val="left"/>
    </w:lvl>
  </w:abstractNum>
  <w:abstractNum w:abstractNumId="6">
    <w:nsid w:val="632AE5BA"/>
    <w:multiLevelType w:val="singleLevel"/>
    <w:tmpl w:val="632AE5BA"/>
    <w:lvl w:ilvl="0" w:tentative="0">
      <w:start w:val="3"/>
      <w:numFmt w:val="decimal"/>
      <w:suff w:val="nothing"/>
      <w:lvlText w:val="%1."/>
      <w:lvlJc w:val="left"/>
    </w:lvl>
  </w:abstractNum>
  <w:abstractNum w:abstractNumId="7">
    <w:nsid w:val="6334F6DA"/>
    <w:multiLevelType w:val="singleLevel"/>
    <w:tmpl w:val="6334F6DA"/>
    <w:lvl w:ilvl="0" w:tentative="0">
      <w:start w:val="2"/>
      <w:numFmt w:val="decimal"/>
      <w:suff w:val="nothing"/>
      <w:lvlText w:val="%1."/>
      <w:lvlJc w:val="left"/>
    </w:lvl>
  </w:abstractNum>
  <w:num w:numId="1">
    <w:abstractNumId w:val="4"/>
  </w:num>
  <w:num w:numId="2">
    <w:abstractNumId w:val="7"/>
  </w:num>
  <w:num w:numId="3">
    <w:abstractNumId w:val="5"/>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mNmYTQzY2JmMDkzYzlkODNjY2NiYTM0OTlmZGIifQ=="/>
  </w:docVars>
  <w:rsids>
    <w:rsidRoot w:val="3B02257C"/>
    <w:rsid w:val="001D7A22"/>
    <w:rsid w:val="001E1082"/>
    <w:rsid w:val="00243146"/>
    <w:rsid w:val="006575E3"/>
    <w:rsid w:val="00800C70"/>
    <w:rsid w:val="0091253D"/>
    <w:rsid w:val="00941B80"/>
    <w:rsid w:val="00A2545C"/>
    <w:rsid w:val="00D472C9"/>
    <w:rsid w:val="00E12F09"/>
    <w:rsid w:val="00F9560E"/>
    <w:rsid w:val="014E234A"/>
    <w:rsid w:val="01A17FD4"/>
    <w:rsid w:val="01D50629"/>
    <w:rsid w:val="02393E60"/>
    <w:rsid w:val="02661A7B"/>
    <w:rsid w:val="02D02EF7"/>
    <w:rsid w:val="02EC685C"/>
    <w:rsid w:val="02F72E83"/>
    <w:rsid w:val="032250AF"/>
    <w:rsid w:val="03330CE8"/>
    <w:rsid w:val="04051525"/>
    <w:rsid w:val="04427E6B"/>
    <w:rsid w:val="044B2BA7"/>
    <w:rsid w:val="048F522A"/>
    <w:rsid w:val="04B403C6"/>
    <w:rsid w:val="04C944BF"/>
    <w:rsid w:val="05583E0B"/>
    <w:rsid w:val="05A528B1"/>
    <w:rsid w:val="05C63706"/>
    <w:rsid w:val="060D0618"/>
    <w:rsid w:val="06275029"/>
    <w:rsid w:val="06317680"/>
    <w:rsid w:val="06345FE3"/>
    <w:rsid w:val="064C4678"/>
    <w:rsid w:val="06D413DE"/>
    <w:rsid w:val="072478D6"/>
    <w:rsid w:val="072B3A24"/>
    <w:rsid w:val="078679E4"/>
    <w:rsid w:val="07A54852"/>
    <w:rsid w:val="08451769"/>
    <w:rsid w:val="08651E19"/>
    <w:rsid w:val="086521D6"/>
    <w:rsid w:val="08825572"/>
    <w:rsid w:val="08953B53"/>
    <w:rsid w:val="0918304A"/>
    <w:rsid w:val="093C6F24"/>
    <w:rsid w:val="0950368A"/>
    <w:rsid w:val="0A14685C"/>
    <w:rsid w:val="0A1854E4"/>
    <w:rsid w:val="0A223900"/>
    <w:rsid w:val="0A3F0BE9"/>
    <w:rsid w:val="0AEA04F5"/>
    <w:rsid w:val="0AF60014"/>
    <w:rsid w:val="0AF92F40"/>
    <w:rsid w:val="0B1B12E3"/>
    <w:rsid w:val="0B447508"/>
    <w:rsid w:val="0B5737F7"/>
    <w:rsid w:val="0B607CC6"/>
    <w:rsid w:val="0B7F7AA9"/>
    <w:rsid w:val="0B8B6AD2"/>
    <w:rsid w:val="0B9332FC"/>
    <w:rsid w:val="0BE7079F"/>
    <w:rsid w:val="0BFA390D"/>
    <w:rsid w:val="0C0516A7"/>
    <w:rsid w:val="0C607FC8"/>
    <w:rsid w:val="0C860A4E"/>
    <w:rsid w:val="0C8E0BA6"/>
    <w:rsid w:val="0CFC11DA"/>
    <w:rsid w:val="0D0F589D"/>
    <w:rsid w:val="0D2B33D7"/>
    <w:rsid w:val="0D5C6FE0"/>
    <w:rsid w:val="0D6007EF"/>
    <w:rsid w:val="0D822738"/>
    <w:rsid w:val="0DC0221D"/>
    <w:rsid w:val="0DC65A07"/>
    <w:rsid w:val="0DE91B3D"/>
    <w:rsid w:val="0E174D07"/>
    <w:rsid w:val="0E5350C0"/>
    <w:rsid w:val="0E5C13D4"/>
    <w:rsid w:val="0EB461B9"/>
    <w:rsid w:val="0ED230C0"/>
    <w:rsid w:val="0EEA62D6"/>
    <w:rsid w:val="0EFF1F16"/>
    <w:rsid w:val="0F311812"/>
    <w:rsid w:val="0F8353A1"/>
    <w:rsid w:val="0FA97B3F"/>
    <w:rsid w:val="0FE42321"/>
    <w:rsid w:val="102339EB"/>
    <w:rsid w:val="1028450F"/>
    <w:rsid w:val="105D5064"/>
    <w:rsid w:val="108B0131"/>
    <w:rsid w:val="10C95FBA"/>
    <w:rsid w:val="11371A02"/>
    <w:rsid w:val="11901BBA"/>
    <w:rsid w:val="11952A7D"/>
    <w:rsid w:val="11A63263"/>
    <w:rsid w:val="11CA5B4B"/>
    <w:rsid w:val="124876AC"/>
    <w:rsid w:val="12F91453"/>
    <w:rsid w:val="13294B44"/>
    <w:rsid w:val="134D4356"/>
    <w:rsid w:val="13753933"/>
    <w:rsid w:val="13873EAF"/>
    <w:rsid w:val="13AB264C"/>
    <w:rsid w:val="13FB304F"/>
    <w:rsid w:val="141E0D33"/>
    <w:rsid w:val="14790591"/>
    <w:rsid w:val="14924E5B"/>
    <w:rsid w:val="14A00854"/>
    <w:rsid w:val="14B216B6"/>
    <w:rsid w:val="14D43534"/>
    <w:rsid w:val="14ED0F3C"/>
    <w:rsid w:val="14FB5038"/>
    <w:rsid w:val="15635B61"/>
    <w:rsid w:val="15864C5D"/>
    <w:rsid w:val="15924F3E"/>
    <w:rsid w:val="15AC319F"/>
    <w:rsid w:val="160E586F"/>
    <w:rsid w:val="16175C28"/>
    <w:rsid w:val="1637512E"/>
    <w:rsid w:val="164B13AB"/>
    <w:rsid w:val="16576633"/>
    <w:rsid w:val="16620247"/>
    <w:rsid w:val="17213BF2"/>
    <w:rsid w:val="17233D1D"/>
    <w:rsid w:val="17345754"/>
    <w:rsid w:val="176039AC"/>
    <w:rsid w:val="177847A5"/>
    <w:rsid w:val="17FC75F2"/>
    <w:rsid w:val="18484BE5"/>
    <w:rsid w:val="187E26F0"/>
    <w:rsid w:val="188F4E61"/>
    <w:rsid w:val="18B815FD"/>
    <w:rsid w:val="18BB7FFF"/>
    <w:rsid w:val="18E62B7A"/>
    <w:rsid w:val="18FB75CC"/>
    <w:rsid w:val="1908118D"/>
    <w:rsid w:val="19240229"/>
    <w:rsid w:val="19333C53"/>
    <w:rsid w:val="1972279D"/>
    <w:rsid w:val="1993273E"/>
    <w:rsid w:val="19E12BFA"/>
    <w:rsid w:val="19FF075A"/>
    <w:rsid w:val="1A474278"/>
    <w:rsid w:val="1A8C3B1A"/>
    <w:rsid w:val="1AA72145"/>
    <w:rsid w:val="1AF17911"/>
    <w:rsid w:val="1B2130D2"/>
    <w:rsid w:val="1B637C97"/>
    <w:rsid w:val="1B707610"/>
    <w:rsid w:val="1BCA090A"/>
    <w:rsid w:val="1C0D3EAB"/>
    <w:rsid w:val="1CAA0BA5"/>
    <w:rsid w:val="1CF426B2"/>
    <w:rsid w:val="1CF627DA"/>
    <w:rsid w:val="1D0529D5"/>
    <w:rsid w:val="1D6275ED"/>
    <w:rsid w:val="1D754E0C"/>
    <w:rsid w:val="1DB54C6F"/>
    <w:rsid w:val="1DCC3589"/>
    <w:rsid w:val="1DE007B6"/>
    <w:rsid w:val="1E222A8B"/>
    <w:rsid w:val="1E972EDD"/>
    <w:rsid w:val="1EA60457"/>
    <w:rsid w:val="1EB61F0E"/>
    <w:rsid w:val="1ECD29E1"/>
    <w:rsid w:val="1EF2547A"/>
    <w:rsid w:val="1F357170"/>
    <w:rsid w:val="1F5C2022"/>
    <w:rsid w:val="1F7B2FD9"/>
    <w:rsid w:val="1F80096D"/>
    <w:rsid w:val="1F910483"/>
    <w:rsid w:val="1F973E99"/>
    <w:rsid w:val="1FAE0F34"/>
    <w:rsid w:val="1FB370A3"/>
    <w:rsid w:val="1FBB471C"/>
    <w:rsid w:val="1FD91D35"/>
    <w:rsid w:val="1FE10652"/>
    <w:rsid w:val="2016381D"/>
    <w:rsid w:val="201F4440"/>
    <w:rsid w:val="2050675B"/>
    <w:rsid w:val="205F6E63"/>
    <w:rsid w:val="207109C7"/>
    <w:rsid w:val="207E33AD"/>
    <w:rsid w:val="20840DAB"/>
    <w:rsid w:val="20DF4BB0"/>
    <w:rsid w:val="20F11CB7"/>
    <w:rsid w:val="220B1566"/>
    <w:rsid w:val="223C34B6"/>
    <w:rsid w:val="223C6D39"/>
    <w:rsid w:val="227C1A53"/>
    <w:rsid w:val="229F294D"/>
    <w:rsid w:val="22E03FC4"/>
    <w:rsid w:val="231D70D2"/>
    <w:rsid w:val="232226F9"/>
    <w:rsid w:val="2349643F"/>
    <w:rsid w:val="236504EF"/>
    <w:rsid w:val="236E4F01"/>
    <w:rsid w:val="237950CE"/>
    <w:rsid w:val="237F56A8"/>
    <w:rsid w:val="23813867"/>
    <w:rsid w:val="24113B98"/>
    <w:rsid w:val="241F4189"/>
    <w:rsid w:val="242B09D7"/>
    <w:rsid w:val="24C8681F"/>
    <w:rsid w:val="24CD5D6E"/>
    <w:rsid w:val="24D75138"/>
    <w:rsid w:val="25554184"/>
    <w:rsid w:val="257D06FE"/>
    <w:rsid w:val="25D93526"/>
    <w:rsid w:val="25DF7749"/>
    <w:rsid w:val="261F4262"/>
    <w:rsid w:val="263230B7"/>
    <w:rsid w:val="263364D4"/>
    <w:rsid w:val="2661659F"/>
    <w:rsid w:val="26BB5599"/>
    <w:rsid w:val="271D6179"/>
    <w:rsid w:val="2744135F"/>
    <w:rsid w:val="27FD5D4E"/>
    <w:rsid w:val="28254F33"/>
    <w:rsid w:val="28315842"/>
    <w:rsid w:val="284A69A0"/>
    <w:rsid w:val="2855533A"/>
    <w:rsid w:val="28753CE5"/>
    <w:rsid w:val="28E02D1C"/>
    <w:rsid w:val="28F444B3"/>
    <w:rsid w:val="292F2070"/>
    <w:rsid w:val="29444257"/>
    <w:rsid w:val="29C62EBD"/>
    <w:rsid w:val="29CC6CE9"/>
    <w:rsid w:val="2A126865"/>
    <w:rsid w:val="2A3D0C1B"/>
    <w:rsid w:val="2AB64F8E"/>
    <w:rsid w:val="2ABD1E35"/>
    <w:rsid w:val="2B68585A"/>
    <w:rsid w:val="2B7427B8"/>
    <w:rsid w:val="2B7A4BE2"/>
    <w:rsid w:val="2BC86EE0"/>
    <w:rsid w:val="2BDD1EC1"/>
    <w:rsid w:val="2BDE3A0A"/>
    <w:rsid w:val="2C223B0F"/>
    <w:rsid w:val="2C320B0E"/>
    <w:rsid w:val="2C4524F1"/>
    <w:rsid w:val="2C621FD8"/>
    <w:rsid w:val="2C930D2D"/>
    <w:rsid w:val="2C9F7844"/>
    <w:rsid w:val="2CA93CC0"/>
    <w:rsid w:val="2D0948BB"/>
    <w:rsid w:val="2D367496"/>
    <w:rsid w:val="2D8E0416"/>
    <w:rsid w:val="2DA808CD"/>
    <w:rsid w:val="2DDB2E00"/>
    <w:rsid w:val="2DDE2518"/>
    <w:rsid w:val="2E071339"/>
    <w:rsid w:val="2E617396"/>
    <w:rsid w:val="2E6F2B1A"/>
    <w:rsid w:val="2E9B7C83"/>
    <w:rsid w:val="2EAB7F1D"/>
    <w:rsid w:val="2EC15E52"/>
    <w:rsid w:val="2EC20698"/>
    <w:rsid w:val="2ED017D6"/>
    <w:rsid w:val="2F37412C"/>
    <w:rsid w:val="2F6B478F"/>
    <w:rsid w:val="2FB240FC"/>
    <w:rsid w:val="2FBD5E31"/>
    <w:rsid w:val="2FC925F9"/>
    <w:rsid w:val="300F1AB3"/>
    <w:rsid w:val="3032754B"/>
    <w:rsid w:val="304C3CD7"/>
    <w:rsid w:val="305D3167"/>
    <w:rsid w:val="309E0AF5"/>
    <w:rsid w:val="30AA6F8A"/>
    <w:rsid w:val="30FD19EB"/>
    <w:rsid w:val="31270B17"/>
    <w:rsid w:val="3166232D"/>
    <w:rsid w:val="3183712C"/>
    <w:rsid w:val="31A05240"/>
    <w:rsid w:val="32170400"/>
    <w:rsid w:val="32285C55"/>
    <w:rsid w:val="323A5957"/>
    <w:rsid w:val="32756F3A"/>
    <w:rsid w:val="32E26388"/>
    <w:rsid w:val="3309404A"/>
    <w:rsid w:val="33C40EFA"/>
    <w:rsid w:val="33E02094"/>
    <w:rsid w:val="341005D7"/>
    <w:rsid w:val="34401B48"/>
    <w:rsid w:val="34824B29"/>
    <w:rsid w:val="34A236AF"/>
    <w:rsid w:val="34E443A8"/>
    <w:rsid w:val="354A0EBB"/>
    <w:rsid w:val="35715D5E"/>
    <w:rsid w:val="35820B8F"/>
    <w:rsid w:val="35A21128"/>
    <w:rsid w:val="36B930B7"/>
    <w:rsid w:val="37517393"/>
    <w:rsid w:val="37F43CFB"/>
    <w:rsid w:val="38541010"/>
    <w:rsid w:val="38673E0C"/>
    <w:rsid w:val="387F4F3E"/>
    <w:rsid w:val="38870FEB"/>
    <w:rsid w:val="38991247"/>
    <w:rsid w:val="39130FDF"/>
    <w:rsid w:val="39197139"/>
    <w:rsid w:val="39265DDB"/>
    <w:rsid w:val="393F6B53"/>
    <w:rsid w:val="39594D23"/>
    <w:rsid w:val="396C295B"/>
    <w:rsid w:val="397861E7"/>
    <w:rsid w:val="398750E6"/>
    <w:rsid w:val="39CB6067"/>
    <w:rsid w:val="39D85A7E"/>
    <w:rsid w:val="3A017ABA"/>
    <w:rsid w:val="3A390F81"/>
    <w:rsid w:val="3A3F1C85"/>
    <w:rsid w:val="3A7145FA"/>
    <w:rsid w:val="3AA82111"/>
    <w:rsid w:val="3AB514BF"/>
    <w:rsid w:val="3ACF06B9"/>
    <w:rsid w:val="3AD8735D"/>
    <w:rsid w:val="3B001183"/>
    <w:rsid w:val="3B02257C"/>
    <w:rsid w:val="3B02490C"/>
    <w:rsid w:val="3B461A2C"/>
    <w:rsid w:val="3B4B52E3"/>
    <w:rsid w:val="3B6C6D0D"/>
    <w:rsid w:val="3BC50692"/>
    <w:rsid w:val="3BE35E0E"/>
    <w:rsid w:val="3C2908AD"/>
    <w:rsid w:val="3C5328C5"/>
    <w:rsid w:val="3C9402AB"/>
    <w:rsid w:val="3D2C2596"/>
    <w:rsid w:val="3D551E67"/>
    <w:rsid w:val="3D6C4254"/>
    <w:rsid w:val="3DA34C37"/>
    <w:rsid w:val="3DA443AE"/>
    <w:rsid w:val="3DEE5158"/>
    <w:rsid w:val="3DFE275F"/>
    <w:rsid w:val="3E4E758A"/>
    <w:rsid w:val="3E666D1A"/>
    <w:rsid w:val="3E895925"/>
    <w:rsid w:val="3EF32DD6"/>
    <w:rsid w:val="3EF44FD4"/>
    <w:rsid w:val="3F202C18"/>
    <w:rsid w:val="3F3106BC"/>
    <w:rsid w:val="3F3E5024"/>
    <w:rsid w:val="3F5527FA"/>
    <w:rsid w:val="3F57094F"/>
    <w:rsid w:val="3FAA3F01"/>
    <w:rsid w:val="3FFB7D85"/>
    <w:rsid w:val="3FFD70EC"/>
    <w:rsid w:val="3FFF166C"/>
    <w:rsid w:val="404104F9"/>
    <w:rsid w:val="406C1A82"/>
    <w:rsid w:val="40804B4B"/>
    <w:rsid w:val="40822132"/>
    <w:rsid w:val="40943964"/>
    <w:rsid w:val="40A82826"/>
    <w:rsid w:val="40C81C34"/>
    <w:rsid w:val="40F3251B"/>
    <w:rsid w:val="412B3288"/>
    <w:rsid w:val="41434486"/>
    <w:rsid w:val="41670C44"/>
    <w:rsid w:val="41A36E3C"/>
    <w:rsid w:val="41D70FFD"/>
    <w:rsid w:val="41ED02B3"/>
    <w:rsid w:val="41F43C47"/>
    <w:rsid w:val="422F09BB"/>
    <w:rsid w:val="42734C66"/>
    <w:rsid w:val="427437AD"/>
    <w:rsid w:val="428E4C43"/>
    <w:rsid w:val="42E02B7D"/>
    <w:rsid w:val="43280589"/>
    <w:rsid w:val="434F237B"/>
    <w:rsid w:val="438955A2"/>
    <w:rsid w:val="43CE7888"/>
    <w:rsid w:val="44363C80"/>
    <w:rsid w:val="446B3DCC"/>
    <w:rsid w:val="448255E9"/>
    <w:rsid w:val="44BD3A11"/>
    <w:rsid w:val="44C40AB9"/>
    <w:rsid w:val="44E00D11"/>
    <w:rsid w:val="45086212"/>
    <w:rsid w:val="4518240B"/>
    <w:rsid w:val="45411A58"/>
    <w:rsid w:val="454C21C0"/>
    <w:rsid w:val="454E56C4"/>
    <w:rsid w:val="45580533"/>
    <w:rsid w:val="458A558B"/>
    <w:rsid w:val="45F27C35"/>
    <w:rsid w:val="460879B8"/>
    <w:rsid w:val="466B6D95"/>
    <w:rsid w:val="46C423BE"/>
    <w:rsid w:val="46D34FAD"/>
    <w:rsid w:val="46ED66E2"/>
    <w:rsid w:val="472E3D29"/>
    <w:rsid w:val="474F4ABA"/>
    <w:rsid w:val="47512B3A"/>
    <w:rsid w:val="47D02776"/>
    <w:rsid w:val="482A12F4"/>
    <w:rsid w:val="489A77E1"/>
    <w:rsid w:val="48C25ABC"/>
    <w:rsid w:val="492B3505"/>
    <w:rsid w:val="492F208A"/>
    <w:rsid w:val="495437CE"/>
    <w:rsid w:val="49721C50"/>
    <w:rsid w:val="498C0FC5"/>
    <w:rsid w:val="4A01541F"/>
    <w:rsid w:val="4A45486E"/>
    <w:rsid w:val="4A5A67FF"/>
    <w:rsid w:val="4A8F3FE1"/>
    <w:rsid w:val="4AAE1013"/>
    <w:rsid w:val="4ACE21C9"/>
    <w:rsid w:val="4B1331B4"/>
    <w:rsid w:val="4B420ECD"/>
    <w:rsid w:val="4BE934B1"/>
    <w:rsid w:val="4C31624F"/>
    <w:rsid w:val="4C357B95"/>
    <w:rsid w:val="4CD8215C"/>
    <w:rsid w:val="4CF5573C"/>
    <w:rsid w:val="4D1A35EC"/>
    <w:rsid w:val="4D350153"/>
    <w:rsid w:val="4DD34B41"/>
    <w:rsid w:val="4E040DF0"/>
    <w:rsid w:val="4EBD253F"/>
    <w:rsid w:val="4EC37FA7"/>
    <w:rsid w:val="4EE22692"/>
    <w:rsid w:val="4F2C0961"/>
    <w:rsid w:val="4F3F4048"/>
    <w:rsid w:val="4F9467FF"/>
    <w:rsid w:val="4FB045C9"/>
    <w:rsid w:val="502E433B"/>
    <w:rsid w:val="506F2774"/>
    <w:rsid w:val="509D7A65"/>
    <w:rsid w:val="509E66E9"/>
    <w:rsid w:val="51526AE6"/>
    <w:rsid w:val="517D16C1"/>
    <w:rsid w:val="517F30F3"/>
    <w:rsid w:val="51AB0F0B"/>
    <w:rsid w:val="51D12894"/>
    <w:rsid w:val="51EC1347"/>
    <w:rsid w:val="51FB670C"/>
    <w:rsid w:val="52153B62"/>
    <w:rsid w:val="523C537E"/>
    <w:rsid w:val="52432C68"/>
    <w:rsid w:val="525647C8"/>
    <w:rsid w:val="526D7D17"/>
    <w:rsid w:val="52703A82"/>
    <w:rsid w:val="52747B19"/>
    <w:rsid w:val="52A32761"/>
    <w:rsid w:val="52DD56B8"/>
    <w:rsid w:val="531D1F6E"/>
    <w:rsid w:val="53334204"/>
    <w:rsid w:val="53484B21"/>
    <w:rsid w:val="53577259"/>
    <w:rsid w:val="53644525"/>
    <w:rsid w:val="538F59A1"/>
    <w:rsid w:val="53A37314"/>
    <w:rsid w:val="540C4D1A"/>
    <w:rsid w:val="544E5CBA"/>
    <w:rsid w:val="54764E38"/>
    <w:rsid w:val="547C2838"/>
    <w:rsid w:val="5493706F"/>
    <w:rsid w:val="55147C23"/>
    <w:rsid w:val="55225029"/>
    <w:rsid w:val="556E7C88"/>
    <w:rsid w:val="55B81576"/>
    <w:rsid w:val="55C52D6F"/>
    <w:rsid w:val="55F04F5F"/>
    <w:rsid w:val="55F44879"/>
    <w:rsid w:val="5610187F"/>
    <w:rsid w:val="56385576"/>
    <w:rsid w:val="566A22E3"/>
    <w:rsid w:val="56A33BB2"/>
    <w:rsid w:val="56C12270"/>
    <w:rsid w:val="57221B01"/>
    <w:rsid w:val="572B6F5A"/>
    <w:rsid w:val="573D6E40"/>
    <w:rsid w:val="578735D2"/>
    <w:rsid w:val="57AB53BC"/>
    <w:rsid w:val="57D535AE"/>
    <w:rsid w:val="57ED45D3"/>
    <w:rsid w:val="58015A5A"/>
    <w:rsid w:val="580A6283"/>
    <w:rsid w:val="581E3CD7"/>
    <w:rsid w:val="583267EF"/>
    <w:rsid w:val="587A2693"/>
    <w:rsid w:val="587E4BA8"/>
    <w:rsid w:val="588E62F5"/>
    <w:rsid w:val="58B8109E"/>
    <w:rsid w:val="58DD1A3E"/>
    <w:rsid w:val="5931500F"/>
    <w:rsid w:val="595967A5"/>
    <w:rsid w:val="59803066"/>
    <w:rsid w:val="598E057A"/>
    <w:rsid w:val="59AD017F"/>
    <w:rsid w:val="5A1039C3"/>
    <w:rsid w:val="5A11685C"/>
    <w:rsid w:val="5A9B74DA"/>
    <w:rsid w:val="5AC53046"/>
    <w:rsid w:val="5B1B1748"/>
    <w:rsid w:val="5B3A08F0"/>
    <w:rsid w:val="5B3A3A2D"/>
    <w:rsid w:val="5B3A7AB8"/>
    <w:rsid w:val="5C11209A"/>
    <w:rsid w:val="5C502D91"/>
    <w:rsid w:val="5CE02BA2"/>
    <w:rsid w:val="5CED0783"/>
    <w:rsid w:val="5D1236CB"/>
    <w:rsid w:val="5D34157D"/>
    <w:rsid w:val="5D3679D5"/>
    <w:rsid w:val="5D4D4E6B"/>
    <w:rsid w:val="5D7344EE"/>
    <w:rsid w:val="5DBF4540"/>
    <w:rsid w:val="5DC22968"/>
    <w:rsid w:val="5E0F1B60"/>
    <w:rsid w:val="5E266F2C"/>
    <w:rsid w:val="5E3E7ADC"/>
    <w:rsid w:val="5E4039EF"/>
    <w:rsid w:val="5E9F1141"/>
    <w:rsid w:val="5EF56FF9"/>
    <w:rsid w:val="5EFA4219"/>
    <w:rsid w:val="5F64310A"/>
    <w:rsid w:val="5F853C92"/>
    <w:rsid w:val="5FAE65B8"/>
    <w:rsid w:val="5FB25CB4"/>
    <w:rsid w:val="60052F14"/>
    <w:rsid w:val="60115D3E"/>
    <w:rsid w:val="60524F60"/>
    <w:rsid w:val="605F2E36"/>
    <w:rsid w:val="60BF464C"/>
    <w:rsid w:val="60C3723B"/>
    <w:rsid w:val="60D51C4C"/>
    <w:rsid w:val="610E6008"/>
    <w:rsid w:val="61146955"/>
    <w:rsid w:val="61C576B4"/>
    <w:rsid w:val="61C84607"/>
    <w:rsid w:val="61DE3A39"/>
    <w:rsid w:val="62043905"/>
    <w:rsid w:val="6204625D"/>
    <w:rsid w:val="620931D5"/>
    <w:rsid w:val="624620F8"/>
    <w:rsid w:val="626F7F88"/>
    <w:rsid w:val="62724313"/>
    <w:rsid w:val="62B948C8"/>
    <w:rsid w:val="62D452B1"/>
    <w:rsid w:val="62D933D8"/>
    <w:rsid w:val="63100C19"/>
    <w:rsid w:val="631366AD"/>
    <w:rsid w:val="6319414F"/>
    <w:rsid w:val="639B05CB"/>
    <w:rsid w:val="63C22AB0"/>
    <w:rsid w:val="63DD3565"/>
    <w:rsid w:val="63DF37C8"/>
    <w:rsid w:val="64163029"/>
    <w:rsid w:val="64211176"/>
    <w:rsid w:val="646F2F46"/>
    <w:rsid w:val="64A33D41"/>
    <w:rsid w:val="64B15A0F"/>
    <w:rsid w:val="64C71C0C"/>
    <w:rsid w:val="64C9664B"/>
    <w:rsid w:val="64F171EE"/>
    <w:rsid w:val="65146C72"/>
    <w:rsid w:val="654204CE"/>
    <w:rsid w:val="654776DE"/>
    <w:rsid w:val="6575764C"/>
    <w:rsid w:val="6583797D"/>
    <w:rsid w:val="658E34EA"/>
    <w:rsid w:val="65B12FAE"/>
    <w:rsid w:val="65DB0799"/>
    <w:rsid w:val="6615281A"/>
    <w:rsid w:val="662A75DB"/>
    <w:rsid w:val="6632396A"/>
    <w:rsid w:val="66693C11"/>
    <w:rsid w:val="666E703C"/>
    <w:rsid w:val="668839EC"/>
    <w:rsid w:val="66C460C9"/>
    <w:rsid w:val="66DC5EA0"/>
    <w:rsid w:val="66DF0A97"/>
    <w:rsid w:val="66E054F0"/>
    <w:rsid w:val="675C73A4"/>
    <w:rsid w:val="67653AC0"/>
    <w:rsid w:val="676943F3"/>
    <w:rsid w:val="67AB5824"/>
    <w:rsid w:val="67CB687E"/>
    <w:rsid w:val="686173B8"/>
    <w:rsid w:val="68982ABC"/>
    <w:rsid w:val="6898606B"/>
    <w:rsid w:val="68EA66FD"/>
    <w:rsid w:val="690B0401"/>
    <w:rsid w:val="690F76E0"/>
    <w:rsid w:val="69981E81"/>
    <w:rsid w:val="69AB2D6B"/>
    <w:rsid w:val="6A0E5FA1"/>
    <w:rsid w:val="6A151116"/>
    <w:rsid w:val="6A1A0115"/>
    <w:rsid w:val="6A421FE5"/>
    <w:rsid w:val="6A6714DC"/>
    <w:rsid w:val="6A7D29E6"/>
    <w:rsid w:val="6A9F452C"/>
    <w:rsid w:val="6B100B85"/>
    <w:rsid w:val="6B1874D3"/>
    <w:rsid w:val="6B373906"/>
    <w:rsid w:val="6B771FEA"/>
    <w:rsid w:val="6B812B60"/>
    <w:rsid w:val="6B8E51E2"/>
    <w:rsid w:val="6BAF1B44"/>
    <w:rsid w:val="6BDE2696"/>
    <w:rsid w:val="6C29381F"/>
    <w:rsid w:val="6C7967B0"/>
    <w:rsid w:val="6CAA0FAB"/>
    <w:rsid w:val="6D0846DA"/>
    <w:rsid w:val="6D5E0D38"/>
    <w:rsid w:val="6D621B30"/>
    <w:rsid w:val="6DCA5A26"/>
    <w:rsid w:val="6DD455E6"/>
    <w:rsid w:val="6DE51F28"/>
    <w:rsid w:val="6E5B3E7C"/>
    <w:rsid w:val="6F030425"/>
    <w:rsid w:val="6F0C4603"/>
    <w:rsid w:val="6F242CC1"/>
    <w:rsid w:val="6F695A23"/>
    <w:rsid w:val="70504805"/>
    <w:rsid w:val="70685FD7"/>
    <w:rsid w:val="708B6751"/>
    <w:rsid w:val="708F74BA"/>
    <w:rsid w:val="709A3697"/>
    <w:rsid w:val="709E6D17"/>
    <w:rsid w:val="70A431F5"/>
    <w:rsid w:val="70C11BC9"/>
    <w:rsid w:val="713D7656"/>
    <w:rsid w:val="715E72EA"/>
    <w:rsid w:val="71960232"/>
    <w:rsid w:val="719E26B4"/>
    <w:rsid w:val="71E27710"/>
    <w:rsid w:val="71E76645"/>
    <w:rsid w:val="725E68EA"/>
    <w:rsid w:val="725E7487"/>
    <w:rsid w:val="728D3D7E"/>
    <w:rsid w:val="72BF6282"/>
    <w:rsid w:val="731B055E"/>
    <w:rsid w:val="732919FE"/>
    <w:rsid w:val="7330009A"/>
    <w:rsid w:val="73923899"/>
    <w:rsid w:val="7392397B"/>
    <w:rsid w:val="739709AD"/>
    <w:rsid w:val="73A77759"/>
    <w:rsid w:val="73F44A4C"/>
    <w:rsid w:val="7408106C"/>
    <w:rsid w:val="742D0F83"/>
    <w:rsid w:val="747E6AAC"/>
    <w:rsid w:val="74BF0C40"/>
    <w:rsid w:val="74E94968"/>
    <w:rsid w:val="752A2211"/>
    <w:rsid w:val="75622C20"/>
    <w:rsid w:val="75D47128"/>
    <w:rsid w:val="75F65183"/>
    <w:rsid w:val="760E3D2F"/>
    <w:rsid w:val="76902B02"/>
    <w:rsid w:val="769A3BBA"/>
    <w:rsid w:val="76A438E8"/>
    <w:rsid w:val="76E76DD1"/>
    <w:rsid w:val="779B06FB"/>
    <w:rsid w:val="77C51D8C"/>
    <w:rsid w:val="77D36B23"/>
    <w:rsid w:val="77F244EF"/>
    <w:rsid w:val="785E2467"/>
    <w:rsid w:val="787523A4"/>
    <w:rsid w:val="787C4211"/>
    <w:rsid w:val="78964143"/>
    <w:rsid w:val="78AB2299"/>
    <w:rsid w:val="78B56475"/>
    <w:rsid w:val="78C71529"/>
    <w:rsid w:val="78D50492"/>
    <w:rsid w:val="78DB2080"/>
    <w:rsid w:val="790C04CF"/>
    <w:rsid w:val="794D5013"/>
    <w:rsid w:val="7974108C"/>
    <w:rsid w:val="79B90AA0"/>
    <w:rsid w:val="7A2E7F3A"/>
    <w:rsid w:val="7A545F24"/>
    <w:rsid w:val="7A605556"/>
    <w:rsid w:val="7A78007C"/>
    <w:rsid w:val="7A8D7918"/>
    <w:rsid w:val="7A9B0552"/>
    <w:rsid w:val="7AAF6184"/>
    <w:rsid w:val="7ACB52B9"/>
    <w:rsid w:val="7ACE3009"/>
    <w:rsid w:val="7ADA6E1B"/>
    <w:rsid w:val="7AE10E4A"/>
    <w:rsid w:val="7B1F7399"/>
    <w:rsid w:val="7BC83D75"/>
    <w:rsid w:val="7BD40571"/>
    <w:rsid w:val="7BF15681"/>
    <w:rsid w:val="7C241711"/>
    <w:rsid w:val="7C4E43EA"/>
    <w:rsid w:val="7C687AF1"/>
    <w:rsid w:val="7C792A0C"/>
    <w:rsid w:val="7CC72B27"/>
    <w:rsid w:val="7CE925DF"/>
    <w:rsid w:val="7CF26545"/>
    <w:rsid w:val="7D653F46"/>
    <w:rsid w:val="7D960D09"/>
    <w:rsid w:val="7DC32254"/>
    <w:rsid w:val="7E0414FE"/>
    <w:rsid w:val="7E0E46AB"/>
    <w:rsid w:val="7E6B0A48"/>
    <w:rsid w:val="7E8270CB"/>
    <w:rsid w:val="7F171855"/>
    <w:rsid w:val="7F5B69F5"/>
    <w:rsid w:val="7F68231C"/>
    <w:rsid w:val="7F862A5A"/>
    <w:rsid w:val="7FAD6EA6"/>
    <w:rsid w:val="7FBD70AE"/>
    <w:rsid w:val="7FC136F1"/>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autoRedefine/>
    <w:qFormat/>
    <w:uiPriority w:val="0"/>
    <w:rPr>
      <w:rFonts w:hint="eastAsia" w:ascii="宋体" w:hAnsi="Courier New"/>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rPr>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paragraph" w:customStyle="1" w:styleId="11">
    <w:name w:val="Revision"/>
    <w:autoRedefine/>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1549</Words>
  <Characters>8832</Characters>
  <Lines>73</Lines>
  <Paragraphs>20</Paragraphs>
  <TotalTime>21</TotalTime>
  <ScaleCrop>false</ScaleCrop>
  <LinksUpToDate>false</LinksUpToDate>
  <CharactersWithSpaces>10361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郑劲鹏</cp:lastModifiedBy>
  <cp:lastPrinted>2022-07-19T08:31:00Z</cp:lastPrinted>
  <dcterms:modified xsi:type="dcterms:W3CDTF">2024-04-19T03:09:19Z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2FAEDDB9551547DD86FAEBDA085EA505_13</vt:lpwstr>
  </property>
</Properties>
</file>