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D68FC">
      <w:pPr>
        <w:spacing w:line="480" w:lineRule="exact"/>
        <w:jc w:val="both"/>
        <w:rPr>
          <w:rFonts w:hint="eastAsia" w:ascii="黑体" w:hAnsi="宋体" w:eastAsia="黑体"/>
          <w:b/>
          <w:color w:val="000000" w:themeColor="text1"/>
          <w:sz w:val="36"/>
          <w:szCs w:val="36"/>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合同编号：</w:t>
      </w:r>
    </w:p>
    <w:p w14:paraId="6627BC1D">
      <w:pPr>
        <w:keepNext w:val="0"/>
        <w:keepLines w:val="0"/>
        <w:pageBreakBefore w:val="0"/>
        <w:widowControl w:val="0"/>
        <w:kinsoku/>
        <w:wordWrap/>
        <w:overflowPunct/>
        <w:topLinePunct w:val="0"/>
        <w:autoSpaceDE/>
        <w:autoSpaceDN/>
        <w:bidi w:val="0"/>
        <w:adjustRightInd/>
        <w:snapToGrid/>
        <w:spacing w:after="625" w:afterLines="200" w:line="480" w:lineRule="exact"/>
        <w:jc w:val="center"/>
        <w:textAlignment w:val="auto"/>
        <w:rPr>
          <w:rFonts w:hint="eastAsia" w:ascii="黑体" w:hAnsi="宋体" w:eastAsia="黑体"/>
          <w:b/>
          <w:color w:val="000000" w:themeColor="text1"/>
          <w:sz w:val="36"/>
          <w:szCs w:val="36"/>
          <w:highlight w:val="none"/>
          <w14:textFill>
            <w14:solidFill>
              <w14:schemeClr w14:val="tx1"/>
            </w14:solidFill>
          </w14:textFill>
        </w:rPr>
      </w:pPr>
      <w:r>
        <w:rPr>
          <w:rFonts w:hint="eastAsia" w:ascii="黑体" w:hAnsi="宋体" w:eastAsia="黑体"/>
          <w:b/>
          <w:color w:val="000000" w:themeColor="text1"/>
          <w:sz w:val="36"/>
          <w:szCs w:val="36"/>
          <w:highlight w:val="none"/>
          <w14:textFill>
            <w14:solidFill>
              <w14:schemeClr w14:val="tx1"/>
            </w14:solidFill>
          </w14:textFill>
        </w:rPr>
        <w:t>房屋租赁合同</w:t>
      </w:r>
    </w:p>
    <w:p w14:paraId="357325DA">
      <w:pPr>
        <w:spacing w:line="480" w:lineRule="exact"/>
        <w:jc w:val="center"/>
        <w:rPr>
          <w:rFonts w:ascii="宋体" w:hAnsi="宋体"/>
          <w:color w:val="000000" w:themeColor="text1"/>
          <w:sz w:val="24"/>
          <w:highlight w:val="none"/>
          <w14:textFill>
            <w14:solidFill>
              <w14:schemeClr w14:val="tx1"/>
            </w14:solidFill>
          </w14:textFill>
        </w:rPr>
      </w:pPr>
    </w:p>
    <w:p w14:paraId="22CC1EC1">
      <w:pPr>
        <w:spacing w:line="480" w:lineRule="exact"/>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出租方</w:t>
      </w:r>
      <w:r>
        <w:rPr>
          <w:rFonts w:hint="eastAsia" w:ascii="宋体" w:hAnsi="宋体"/>
          <w:color w:val="000000" w:themeColor="text1"/>
          <w:sz w:val="24"/>
          <w:highlight w:val="none"/>
          <w:lang w:eastAsia="zh-CN"/>
          <w14:textFill>
            <w14:solidFill>
              <w14:schemeClr w14:val="tx1"/>
            </w14:solidFill>
          </w14:textFill>
        </w:rPr>
        <w:t>）：</w:t>
      </w:r>
    </w:p>
    <w:p w14:paraId="4F7F9A32">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统一社会信用代码：</w:t>
      </w:r>
    </w:p>
    <w:p w14:paraId="3C5516BA">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p>
    <w:p w14:paraId="6ECC1BEC">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w:t>
      </w:r>
    </w:p>
    <w:p w14:paraId="6E493E55">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     联系方式：</w:t>
      </w:r>
    </w:p>
    <w:p w14:paraId="6240EE4F">
      <w:pPr>
        <w:spacing w:before="312" w:beforeLines="100"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承租方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0D019D59">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承租方身份证号码或统一社会信用代码：</w:t>
      </w:r>
    </w:p>
    <w:p w14:paraId="51095ADE">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p>
    <w:p w14:paraId="1CE9342F">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w:t>
      </w:r>
    </w:p>
    <w:p w14:paraId="4538B8E5">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     联系方式：</w:t>
      </w:r>
    </w:p>
    <w:p w14:paraId="625EBB2F">
      <w:pPr>
        <w:spacing w:line="480" w:lineRule="exact"/>
        <w:rPr>
          <w:rFonts w:ascii="宋体" w:hAnsi="宋体"/>
          <w:color w:val="000000" w:themeColor="text1"/>
          <w:sz w:val="24"/>
          <w:highlight w:val="none"/>
          <w14:textFill>
            <w14:solidFill>
              <w14:schemeClr w14:val="tx1"/>
            </w14:solidFill>
          </w14:textFill>
        </w:rPr>
      </w:pPr>
    </w:p>
    <w:p w14:paraId="02662B02">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根据《中华人民共和国民法典》和相关法律法规，甲乙双方对房屋租赁事宜经平等协商一致，达成如下条款，以供双方共同遵守。</w:t>
      </w:r>
    </w:p>
    <w:p w14:paraId="4AB6E759">
      <w:pPr>
        <w:spacing w:before="156" w:beforeLines="50" w:after="156" w:afterLines="50" w:line="480" w:lineRule="exact"/>
        <w:ind w:firstLine="482" w:firstLineChars="20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第一条 租赁物位置、面积及用途</w:t>
      </w:r>
    </w:p>
    <w:p w14:paraId="678A7603">
      <w:pPr>
        <w:widowControl/>
        <w:spacing w:line="480" w:lineRule="exact"/>
        <w:ind w:firstLine="470" w:firstLineChars="196"/>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1.甲方将甲方所有的或取得授权管理使用的位于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市</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（县）区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路</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号建筑面积</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平方米的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租赁给乙方使用。乙方仅对上述承租范围内租赁物面积拥有承租使用权。</w:t>
      </w:r>
    </w:p>
    <w:p w14:paraId="7E9D02D2">
      <w:pPr>
        <w:spacing w:line="48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2.乙方承租租赁物的用途为</w:t>
      </w:r>
      <w:r>
        <w:rPr>
          <w:rFonts w:hint="eastAsia" w:ascii="楷体_GB2312" w:hAnsi="宋体" w:eastAsia="楷体_GB2312"/>
          <w:b/>
          <w:color w:val="000000" w:themeColor="text1"/>
          <w:sz w:val="24"/>
          <w:highlight w:val="none"/>
          <w:u w:val="single"/>
          <w14:textFill>
            <w14:solidFill>
              <w14:schemeClr w14:val="tx1"/>
            </w14:solidFill>
          </w14:textFill>
        </w:rPr>
        <w:t xml:space="preserve"> </w:t>
      </w:r>
      <w:r>
        <w:rPr>
          <w:rFonts w:hint="eastAsia" w:ascii="楷体_GB2312" w:hAnsi="宋体" w:eastAsia="楷体_GB2312"/>
          <w:b/>
          <w:color w:val="000000" w:themeColor="text1"/>
          <w:sz w:val="24"/>
          <w:highlight w:val="none"/>
          <w:u w:val="single"/>
          <w:lang w:val="en-US" w:eastAsia="zh-CN"/>
          <w14:textFill>
            <w14:solidFill>
              <w14:schemeClr w14:val="tx1"/>
            </w14:solidFill>
          </w14:textFill>
        </w:rPr>
        <w:t xml:space="preserve">    </w:t>
      </w:r>
      <w:r>
        <w:rPr>
          <w:rFonts w:hint="eastAsia" w:ascii="楷体_GB2312" w:hAnsi="宋体" w:eastAsia="楷体_GB2312"/>
          <w:b/>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。乙方未经甲方书面同意不得擅自改变其用途，</w:t>
      </w:r>
      <w:r>
        <w:rPr>
          <w:rFonts w:hint="eastAsia"/>
          <w:color w:val="000000" w:themeColor="text1"/>
          <w:sz w:val="24"/>
          <w:highlight w:val="none"/>
          <w14:textFill>
            <w14:solidFill>
              <w14:schemeClr w14:val="tx1"/>
            </w14:solidFill>
          </w14:textFill>
        </w:rPr>
        <w:t>不得利用</w:t>
      </w:r>
      <w:r>
        <w:rPr>
          <w:rFonts w:hint="eastAsia"/>
          <w:color w:val="000000" w:themeColor="text1"/>
          <w:spacing w:val="14"/>
          <w:sz w:val="24"/>
          <w:highlight w:val="none"/>
          <w14:textFill>
            <w14:solidFill>
              <w14:schemeClr w14:val="tx1"/>
            </w14:solidFill>
          </w14:textFill>
        </w:rPr>
        <w:t>租赁物</w:t>
      </w:r>
      <w:r>
        <w:rPr>
          <w:rFonts w:hint="eastAsia"/>
          <w:color w:val="000000" w:themeColor="text1"/>
          <w:sz w:val="24"/>
          <w:highlight w:val="none"/>
          <w14:textFill>
            <w14:solidFill>
              <w14:schemeClr w14:val="tx1"/>
            </w14:solidFill>
          </w14:textFill>
        </w:rPr>
        <w:t>从事任何违法、违规以及不符合合同履行目的的活动。</w:t>
      </w:r>
    </w:p>
    <w:p w14:paraId="48E698F5">
      <w:pPr>
        <w:widowControl/>
        <w:spacing w:line="480" w:lineRule="exact"/>
        <w:ind w:firstLine="470" w:firstLineChars="196"/>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甲方向乙方提供的租赁物附属清单</w:t>
      </w:r>
      <w:r>
        <w:rPr>
          <w:rFonts w:ascii="宋体" w:hAnsi="宋体" w:cs="宋体"/>
          <w:color w:val="000000" w:themeColor="text1"/>
          <w:kern w:val="0"/>
          <w:sz w:val="24"/>
          <w:highlight w:val="none"/>
          <w14:textFill>
            <w14:solidFill>
              <w14:schemeClr w14:val="tx1"/>
            </w14:solidFill>
          </w14:textFill>
        </w:rPr>
        <w:t>详见合同附件。该附件作为甲方按照本合同约定交付乙方使用和乙方在本合同租赁期满交还该</w:t>
      </w:r>
      <w:r>
        <w:rPr>
          <w:rFonts w:hint="eastAsia" w:ascii="宋体" w:hAnsi="宋体" w:cs="宋体"/>
          <w:color w:val="000000" w:themeColor="text1"/>
          <w:kern w:val="0"/>
          <w:sz w:val="24"/>
          <w:highlight w:val="none"/>
          <w14:textFill>
            <w14:solidFill>
              <w14:schemeClr w14:val="tx1"/>
            </w14:solidFill>
          </w14:textFill>
        </w:rPr>
        <w:t>租赁物</w:t>
      </w:r>
      <w:r>
        <w:rPr>
          <w:rFonts w:ascii="宋体" w:hAnsi="宋体" w:cs="宋体"/>
          <w:color w:val="000000" w:themeColor="text1"/>
          <w:kern w:val="0"/>
          <w:sz w:val="24"/>
          <w:highlight w:val="none"/>
          <w14:textFill>
            <w14:solidFill>
              <w14:schemeClr w14:val="tx1"/>
            </w14:solidFill>
          </w14:textFill>
        </w:rPr>
        <w:t>时的验收依据。</w:t>
      </w:r>
    </w:p>
    <w:p w14:paraId="69551371">
      <w:pPr>
        <w:spacing w:line="480" w:lineRule="exact"/>
        <w:ind w:firstLine="482" w:firstLineChars="200"/>
        <w:rPr>
          <w:rFonts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4.乙方确认对租赁物及附属的现状（包括但不限于权属状况、面积、结构、规划、消防、周边环境等）已充分了解，且无任何异议并据此承租。乙方承诺今后不因上述内容向甲方提出异议或提出任何损失赔偿、要求解除(或变更)租赁合同、拒付租金、物业管理费或提出其它任何主张。</w:t>
      </w:r>
    </w:p>
    <w:p w14:paraId="36303783">
      <w:pPr>
        <w:spacing w:before="156" w:beforeLines="50" w:after="156" w:afterLines="50" w:line="480" w:lineRule="exact"/>
        <w:ind w:firstLine="482" w:firstLineChars="200"/>
        <w:jc w:val="center"/>
        <w:rPr>
          <w:rFonts w:ascii="黑体" w:hAnsi="宋体" w:eastAsia="黑体"/>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第二条 租赁期限</w:t>
      </w:r>
    </w:p>
    <w:p w14:paraId="06CDDB52">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1.租赁期限为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个月，具体为下列第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w:t>
      </w:r>
    </w:p>
    <w:p w14:paraId="29455D02">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日起算，至</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日止；</w:t>
      </w:r>
    </w:p>
    <w:p w14:paraId="1AE99835">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（2）自租赁物实际交付之日起算，至</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日止；</w:t>
      </w:r>
    </w:p>
    <w:p w14:paraId="10872596">
      <w:pPr>
        <w:spacing w:line="480" w:lineRule="exact"/>
        <w:ind w:firstLine="480" w:firstLineChars="200"/>
        <w:rPr>
          <w:rFonts w:asciiTheme="minorEastAsia" w:hAnsiTheme="minorEastAsia" w:cstheme="minorEastAsia"/>
          <w:b/>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3C6165A">
      <w:pPr>
        <w:spacing w:before="156" w:beforeLines="50" w:after="156" w:afterLines="50" w:line="480" w:lineRule="exact"/>
        <w:ind w:firstLine="482" w:firstLineChars="20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第三条 履约保证金</w:t>
      </w:r>
    </w:p>
    <w:p w14:paraId="5CB2E5D8">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1.双方在签订合同当日，乙方应向甲方交付履约保证金人民币</w:t>
      </w:r>
      <w:r>
        <w:rPr>
          <w:rFonts w:hint="eastAsia" w:ascii="宋体" w:hAnsi="宋体"/>
          <w:sz w:val="24"/>
          <w:u w:val="single"/>
        </w:rPr>
        <w:t xml:space="preserve">       </w:t>
      </w:r>
      <w:r>
        <w:rPr>
          <w:rFonts w:hint="eastAsia" w:ascii="宋体" w:hAnsi="宋体"/>
          <w:sz w:val="24"/>
        </w:rPr>
        <w:t>元。</w:t>
      </w:r>
    </w:p>
    <w:p w14:paraId="1115E817">
      <w:pPr>
        <w:spacing w:before="156" w:beforeLines="50" w:after="156" w:afterLines="50" w:line="48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合同期满，</w:t>
      </w:r>
      <w:r>
        <w:rPr>
          <w:rFonts w:hint="eastAsia"/>
          <w:color w:val="000000" w:themeColor="text1"/>
          <w:sz w:val="24"/>
          <w:highlight w:val="none"/>
          <w14:textFill>
            <w14:solidFill>
              <w14:schemeClr w14:val="tx1"/>
            </w14:solidFill>
          </w14:textFill>
        </w:rPr>
        <w:t>乙方无违约并如期交回租赁物后，</w:t>
      </w:r>
      <w:r>
        <w:rPr>
          <w:rFonts w:hint="eastAsia" w:ascii="宋体" w:hAnsi="宋体"/>
          <w:color w:val="000000" w:themeColor="text1"/>
          <w:sz w:val="24"/>
          <w:highlight w:val="none"/>
          <w14:textFill>
            <w14:solidFill>
              <w14:schemeClr w14:val="tx1"/>
            </w14:solidFill>
          </w14:textFill>
        </w:rPr>
        <w:t>甲方于收到乙方出具的合格收款收据后15日内将乙方所交剩余的履约保证金无息退还乙方；如因乙方违约致使合同提前终止或者存在其他违约行为的，甲方有权没收履约保证金</w:t>
      </w:r>
      <w:r>
        <w:rPr>
          <w:rFonts w:hint="eastAsia"/>
          <w:color w:val="000000" w:themeColor="text1"/>
          <w:sz w:val="24"/>
          <w:highlight w:val="none"/>
          <w:lang w:val="en-US" w:eastAsia="zh-CN"/>
          <w14:textFill>
            <w14:solidFill>
              <w14:schemeClr w14:val="tx1"/>
            </w14:solidFill>
          </w14:textFill>
        </w:rPr>
        <w:t>或</w:t>
      </w:r>
      <w:r>
        <w:rPr>
          <w:rFonts w:hint="eastAsia"/>
          <w:color w:val="000000" w:themeColor="text1"/>
          <w:sz w:val="24"/>
          <w:highlight w:val="none"/>
          <w14:textFill>
            <w14:solidFill>
              <w14:schemeClr w14:val="tx1"/>
            </w14:solidFill>
          </w14:textFill>
        </w:rPr>
        <w:t>将</w:t>
      </w:r>
      <w:r>
        <w:rPr>
          <w:rFonts w:hint="eastAsia"/>
          <w:color w:val="000000" w:themeColor="text1"/>
          <w:sz w:val="24"/>
          <w:highlight w:val="none"/>
          <w:lang w:eastAsia="zh-CN"/>
          <w14:textFill>
            <w14:solidFill>
              <w14:schemeClr w14:val="tx1"/>
            </w14:solidFill>
          </w14:textFill>
        </w:rPr>
        <w:t>履约</w:t>
      </w:r>
      <w:r>
        <w:rPr>
          <w:rFonts w:hint="eastAsia"/>
          <w:color w:val="000000" w:themeColor="text1"/>
          <w:sz w:val="24"/>
          <w:highlight w:val="none"/>
          <w14:textFill>
            <w14:solidFill>
              <w14:schemeClr w14:val="tx1"/>
            </w14:solidFill>
          </w14:textFill>
        </w:rPr>
        <w:t>保证金</w:t>
      </w:r>
      <w:r>
        <w:rPr>
          <w:rFonts w:hint="eastAsia"/>
          <w:color w:val="000000" w:themeColor="text1"/>
          <w:sz w:val="24"/>
          <w:highlight w:val="none"/>
          <w:lang w:eastAsia="zh-CN"/>
          <w14:textFill>
            <w14:solidFill>
              <w14:schemeClr w14:val="tx1"/>
            </w14:solidFill>
          </w14:textFill>
        </w:rPr>
        <w:t>直接</w:t>
      </w:r>
      <w:r>
        <w:rPr>
          <w:rFonts w:hint="eastAsia"/>
          <w:color w:val="000000" w:themeColor="text1"/>
          <w:sz w:val="24"/>
          <w:highlight w:val="none"/>
          <w14:textFill>
            <w14:solidFill>
              <w14:schemeClr w14:val="tx1"/>
            </w14:solidFill>
          </w14:textFill>
        </w:rPr>
        <w:t>抵扣乙方应承担的违约金、赔偿金及其他应付款项，不足部分乙方须在收到甲方书面通知之日起</w:t>
      </w:r>
      <w:r>
        <w:rPr>
          <w:rFonts w:hint="eastAsia"/>
          <w:color w:val="000000" w:themeColor="text1"/>
          <w:sz w:val="24"/>
          <w:highlight w:val="none"/>
          <w:lang w:val="en-US"/>
          <w14:textFill>
            <w14:solidFill>
              <w14:schemeClr w14:val="tx1"/>
            </w14:solidFill>
          </w14:textFill>
        </w:rPr>
        <w:t>3</w:t>
      </w:r>
      <w:r>
        <w:rPr>
          <w:rFonts w:hint="eastAsia"/>
          <w:color w:val="000000" w:themeColor="text1"/>
          <w:sz w:val="24"/>
          <w:highlight w:val="none"/>
          <w14:textFill>
            <w14:solidFill>
              <w14:schemeClr w14:val="tx1"/>
            </w14:solidFill>
          </w14:textFill>
        </w:rPr>
        <w:t>0日内补足</w:t>
      </w:r>
      <w:r>
        <w:rPr>
          <w:rFonts w:hint="eastAsia" w:ascii="宋体" w:hAnsi="宋体"/>
          <w:color w:val="000000" w:themeColor="text1"/>
          <w:sz w:val="24"/>
          <w:highlight w:val="none"/>
          <w14:textFill>
            <w14:solidFill>
              <w14:schemeClr w14:val="tx1"/>
            </w14:solidFill>
          </w14:textFill>
        </w:rPr>
        <w:t>。如乙方未能如期足额支付履约保证金，则乙方不能入住，且甲方有权解除本合同并追究乙方违约责任。</w:t>
      </w:r>
    </w:p>
    <w:p w14:paraId="4CAC8C28">
      <w:pPr>
        <w:spacing w:before="156" w:beforeLines="50" w:after="156" w:afterLines="50" w:line="480" w:lineRule="exact"/>
        <w:ind w:firstLine="482" w:firstLineChars="20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第四条 租赁物的交付</w:t>
      </w:r>
    </w:p>
    <w:p w14:paraId="3F23A4FA">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1.租赁物的交付期限，按以下第</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项执行。</w:t>
      </w:r>
    </w:p>
    <w:p w14:paraId="3FEE3AF9">
      <w:pPr>
        <w:spacing w:line="480" w:lineRule="exact"/>
        <w:ind w:firstLine="480" w:firstLineChars="200"/>
        <w:rPr>
          <w:rFonts w:ascii="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（1）租</w:t>
      </w:r>
      <w:r>
        <w:rPr>
          <w:rFonts w:hint="eastAsia" w:ascii="仿宋_GB2312"/>
          <w:color w:val="000000" w:themeColor="text1"/>
          <w:sz w:val="24"/>
          <w:highlight w:val="none"/>
          <w14:textFill>
            <w14:solidFill>
              <w14:schemeClr w14:val="tx1"/>
            </w14:solidFill>
          </w14:textFill>
        </w:rPr>
        <w:t>赁物处于空置状态的，则甲方在收到履约保证金之日起</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日内将租赁物按照本合同约定的交付条件交付给乙方使用。</w:t>
      </w:r>
    </w:p>
    <w:p w14:paraId="1A0585A0">
      <w:pPr>
        <w:spacing w:line="480" w:lineRule="exact"/>
        <w:ind w:firstLine="480" w:firstLineChars="200"/>
        <w:rPr>
          <w:rFonts w:ascii="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仿宋_GB2312"/>
          <w:color w:val="000000" w:themeColor="text1"/>
          <w:sz w:val="24"/>
          <w:highlight w:val="none"/>
          <w14:textFill>
            <w14:solidFill>
              <w14:schemeClr w14:val="tx1"/>
            </w14:solidFill>
          </w14:textFill>
        </w:rPr>
        <w:t>租赁物仍处于被第三人租赁状态的(原租赁合同将于</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年</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月</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日到期)，本合同签订后，甲方将尽快将租赁物交付给乙方，因原租赁方原因造成延迟交付的，甲方不构成违约。</w:t>
      </w:r>
    </w:p>
    <w:p w14:paraId="5FE523CF">
      <w:pPr>
        <w:spacing w:line="480" w:lineRule="exact"/>
        <w:ind w:firstLine="480" w:firstLineChars="200"/>
        <w:rPr>
          <w:rFonts w:ascii="仿宋_GB2312"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仿宋_GB2312"/>
          <w:color w:val="000000" w:themeColor="text1"/>
          <w:sz w:val="24"/>
          <w:highlight w:val="none"/>
          <w14:textFill>
            <w14:solidFill>
              <w14:schemeClr w14:val="tx1"/>
            </w14:solidFill>
          </w14:textFill>
        </w:rPr>
        <w:t>租赁物仍处于乙方租赁状态的（原租赁合同将于</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年</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月</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日到期），则</w:t>
      </w:r>
      <w:r>
        <w:rPr>
          <w:rFonts w:hint="eastAsia" w:ascii="宋体" w:hAnsi="宋体"/>
          <w:color w:val="000000" w:themeColor="text1"/>
          <w:sz w:val="24"/>
          <w:highlight w:val="none"/>
          <w14:textFill>
            <w14:solidFill>
              <w14:schemeClr w14:val="tx1"/>
            </w14:solidFill>
          </w14:textFill>
        </w:rPr>
        <w:t>租赁物已实际交付给乙方。</w:t>
      </w:r>
    </w:p>
    <w:p w14:paraId="218BC350">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7C5BE73F">
      <w:pPr>
        <w:spacing w:line="48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3.甲方交付租赁物的计租面积以产权证为准。若无独立产权证的，以本合同第一条约定的租赁面积为准。</w:t>
      </w:r>
    </w:p>
    <w:p w14:paraId="796B8364">
      <w:pPr>
        <w:spacing w:before="156" w:beforeLines="50" w:after="156" w:afterLines="50" w:line="480" w:lineRule="exact"/>
        <w:ind w:firstLine="482" w:firstLineChars="20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第五条 租金及费用</w:t>
      </w:r>
    </w:p>
    <w:p w14:paraId="45A2127A">
      <w:pPr>
        <w:widowControl/>
        <w:spacing w:line="48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s="宋体" w:eastAsiaTheme="minorEastAsia"/>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租赁物租金按人民币</w:t>
      </w:r>
      <w:r>
        <w:rPr>
          <w:rFonts w:hint="eastAsia" w:ascii="宋体" w:hAnsi="宋体" w:cs="宋体"/>
          <w:color w:val="000000" w:themeColor="text1"/>
          <w:kern w:val="0"/>
          <w:sz w:val="24"/>
          <w:highlight w:val="none"/>
          <w:lang w:val="en-US" w:eastAsia="zh-CN"/>
          <w14:textFill>
            <w14:solidFill>
              <w14:schemeClr w14:val="tx1"/>
            </w14:solidFill>
          </w14:textFill>
        </w:rPr>
        <w:t>含税价</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元/平方米/月收取，每月租金计</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highlight w:val="none"/>
          <w:lang w:val="en-US" w:eastAsia="zh-CN"/>
          <w14:textFill>
            <w14:solidFill>
              <w14:schemeClr w14:val="tx1"/>
            </w14:solidFill>
          </w14:textFill>
        </w:rPr>
        <w:t>含税价，税率9%</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即每月不含税租金为人民币</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元（大写</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税额为人民币</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lang w:eastAsia="zh-CN"/>
          <w14:textFill>
            <w14:solidFill>
              <w14:schemeClr w14:val="tx1"/>
            </w14:solidFill>
          </w14:textFill>
        </w:rPr>
        <w:t xml:space="preserve"> </w:t>
      </w:r>
      <w:r>
        <w:rPr>
          <w:rFonts w:hint="eastAsia" w:ascii="宋体" w:hAnsi="宋体" w:cs="宋体"/>
          <w:color w:val="000000" w:themeColor="text1"/>
          <w:kern w:val="0"/>
          <w:sz w:val="24"/>
          <w:highlight w:val="none"/>
          <w:lang w:eastAsia="zh-CN"/>
          <w14:textFill>
            <w14:solidFill>
              <w14:schemeClr w14:val="tx1"/>
            </w14:solidFill>
          </w14:textFill>
        </w:rPr>
        <w:t>元（大写</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eastAsia="zh-CN"/>
          <w14:textFill>
            <w14:solidFill>
              <w14:schemeClr w14:val="tx1"/>
            </w14:solidFill>
          </w14:textFill>
        </w:rPr>
        <w:t>），合计租金为人民币</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eastAsia="zh-CN"/>
          <w14:textFill>
            <w14:solidFill>
              <w14:schemeClr w14:val="tx1"/>
            </w14:solidFill>
          </w14:textFill>
        </w:rPr>
        <w:t>元/月（大写</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eastAsia="zh-CN"/>
          <w14:textFill>
            <w14:solidFill>
              <w14:schemeClr w14:val="tx1"/>
            </w14:solidFill>
          </w14:textFill>
        </w:rPr>
        <w:t>）。租金从租赁期限的起始之日起算，</w:t>
      </w:r>
      <w:r>
        <w:rPr>
          <w:rFonts w:hint="eastAsia" w:ascii="宋体" w:hAnsi="宋体" w:eastAsia="宋体" w:cs="宋体"/>
          <w:color w:val="000000" w:themeColor="text1"/>
          <w:kern w:val="0"/>
          <w:sz w:val="24"/>
          <w:highlight w:val="none"/>
          <w14:textFill>
            <w14:solidFill>
              <w14:schemeClr w14:val="tx1"/>
            </w14:solidFill>
          </w14:textFill>
        </w:rPr>
        <w:t>具体租金计算如下：</w:t>
      </w:r>
    </w:p>
    <w:p w14:paraId="05FE0C8B">
      <w:pPr>
        <w:widowControl/>
        <w:spacing w:line="48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日至</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日，每月租金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元整）；</w:t>
      </w:r>
    </w:p>
    <w:p w14:paraId="1B3C03AA">
      <w:pPr>
        <w:widowControl/>
        <w:spacing w:line="48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日至</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日，每月租金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元整）；</w:t>
      </w:r>
    </w:p>
    <w:p w14:paraId="72E7D392">
      <w:pPr>
        <w:widowControl/>
        <w:spacing w:line="48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日至</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日，每月租金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元整）。</w:t>
      </w:r>
    </w:p>
    <w:p w14:paraId="754A934A">
      <w:pPr>
        <w:spacing w:line="480" w:lineRule="exact"/>
        <w:ind w:firstLine="432" w:firstLineChars="1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2</w:t>
      </w:r>
      <w:r>
        <w:rPr>
          <w:rFonts w:hint="eastAsia" w:ascii="宋体" w:hAnsi="宋体"/>
          <w:color w:val="000000" w:themeColor="text1"/>
          <w:sz w:val="24"/>
          <w:highlight w:val="none"/>
          <w14:textFill>
            <w14:solidFill>
              <w14:schemeClr w14:val="tx1"/>
            </w14:solidFill>
          </w14:textFill>
        </w:rPr>
        <w:t>.租金采用预付方式。</w:t>
      </w:r>
      <w:r>
        <w:rPr>
          <w:rFonts w:hint="eastAsia" w:ascii="宋体" w:hAnsi="宋体" w:cs="宋体"/>
          <w:color w:val="000000" w:themeColor="text1"/>
          <w:kern w:val="0"/>
          <w:sz w:val="24"/>
          <w:highlight w:val="none"/>
          <w14:textFill>
            <w14:solidFill>
              <w14:schemeClr w14:val="tx1"/>
            </w14:solidFill>
          </w14:textFill>
        </w:rPr>
        <w:t>租金支付以</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为支付周期，首个周期租金由乙方在本合同签订之日起5个工作日内支付，其他各周期租金由乙方在该周期起始日的5日前支付。</w:t>
      </w:r>
    </w:p>
    <w:p w14:paraId="7D970760">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3</w:t>
      </w:r>
      <w:r>
        <w:rPr>
          <w:rFonts w:hint="eastAsia" w:ascii="宋体" w:hAnsi="宋体"/>
          <w:color w:val="000000" w:themeColor="text1"/>
          <w:sz w:val="24"/>
          <w:highlight w:val="none"/>
          <w14:textFill>
            <w14:solidFill>
              <w14:schemeClr w14:val="tx1"/>
            </w14:solidFill>
          </w14:textFill>
        </w:rPr>
        <w:t>.甲方收到乙方相关款项后，由甲方提供正式发票给乙方。</w:t>
      </w:r>
    </w:p>
    <w:p w14:paraId="7E542654">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乙方开票信息如下：</w:t>
      </w:r>
    </w:p>
    <w:tbl>
      <w:tblPr>
        <w:tblStyle w:val="8"/>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6795"/>
      </w:tblGrid>
      <w:tr w14:paraId="716E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shd w:val="clear" w:color="auto" w:fill="auto"/>
            <w:vAlign w:val="center"/>
          </w:tcPr>
          <w:p w14:paraId="4BDFADA0">
            <w:pPr>
              <w:numPr>
                <w:ilvl w:val="0"/>
                <w:numId w:val="0"/>
              </w:numPr>
              <w:spacing w:line="500" w:lineRule="exact"/>
              <w:ind w:left="0" w:leftChars="0" w:firstLine="0" w:firstLineChars="0"/>
              <w:jc w:val="center"/>
              <w:rPr>
                <w:rFonts w:hint="eastAsia" w:ascii="宋体" w:hAnsi="宋体" w:eastAsiaTheme="minorEastAsia" w:cstheme="minorBidi"/>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公司名称</w:t>
            </w:r>
          </w:p>
        </w:tc>
        <w:tc>
          <w:tcPr>
            <w:tcW w:w="6795" w:type="dxa"/>
          </w:tcPr>
          <w:p w14:paraId="0BE32DE3">
            <w:pPr>
              <w:spacing w:line="480" w:lineRule="exact"/>
              <w:rPr>
                <w:rFonts w:hint="eastAsia" w:ascii="宋体" w:hAnsi="宋体"/>
                <w:color w:val="000000" w:themeColor="text1"/>
                <w:sz w:val="24"/>
                <w:highlight w:val="none"/>
                <w:vertAlign w:val="baseline"/>
                <w14:textFill>
                  <w14:solidFill>
                    <w14:schemeClr w14:val="tx1"/>
                  </w14:solidFill>
                </w14:textFill>
              </w:rPr>
            </w:pPr>
          </w:p>
        </w:tc>
      </w:tr>
      <w:tr w14:paraId="3AE9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shd w:val="clear" w:color="auto" w:fill="auto"/>
            <w:vAlign w:val="center"/>
          </w:tcPr>
          <w:p w14:paraId="78897868">
            <w:pPr>
              <w:numPr>
                <w:ilvl w:val="0"/>
                <w:numId w:val="0"/>
              </w:numPr>
              <w:spacing w:line="500" w:lineRule="exact"/>
              <w:ind w:left="0" w:leftChars="0" w:firstLine="0" w:firstLineChars="0"/>
              <w:jc w:val="center"/>
              <w:rPr>
                <w:rFonts w:hint="eastAsia" w:ascii="宋体" w:hAnsi="宋体" w:eastAsiaTheme="minorEastAsia" w:cstheme="minorBidi"/>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税号</w:t>
            </w:r>
          </w:p>
        </w:tc>
        <w:tc>
          <w:tcPr>
            <w:tcW w:w="6795" w:type="dxa"/>
          </w:tcPr>
          <w:p w14:paraId="1622FBD6">
            <w:pPr>
              <w:spacing w:line="480" w:lineRule="exact"/>
              <w:rPr>
                <w:rFonts w:hint="eastAsia" w:ascii="宋体" w:hAnsi="宋体"/>
                <w:color w:val="000000" w:themeColor="text1"/>
                <w:sz w:val="24"/>
                <w:highlight w:val="none"/>
                <w:vertAlign w:val="baseline"/>
                <w14:textFill>
                  <w14:solidFill>
                    <w14:schemeClr w14:val="tx1"/>
                  </w14:solidFill>
                </w14:textFill>
              </w:rPr>
            </w:pPr>
          </w:p>
        </w:tc>
      </w:tr>
      <w:tr w14:paraId="57BE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shd w:val="clear" w:color="auto" w:fill="auto"/>
            <w:vAlign w:val="center"/>
          </w:tcPr>
          <w:p w14:paraId="77AA33BF">
            <w:pPr>
              <w:numPr>
                <w:ilvl w:val="0"/>
                <w:numId w:val="0"/>
              </w:numPr>
              <w:spacing w:line="500" w:lineRule="exact"/>
              <w:ind w:left="0" w:leftChars="0" w:firstLine="0" w:firstLineChars="0"/>
              <w:jc w:val="center"/>
              <w:rPr>
                <w:rFonts w:hint="eastAsia" w:ascii="宋体" w:hAnsi="宋体" w:eastAsiaTheme="minorEastAsia" w:cstheme="minorBidi"/>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地址电话</w:t>
            </w:r>
          </w:p>
        </w:tc>
        <w:tc>
          <w:tcPr>
            <w:tcW w:w="6795" w:type="dxa"/>
          </w:tcPr>
          <w:p w14:paraId="1232565B">
            <w:pPr>
              <w:spacing w:line="480" w:lineRule="exact"/>
              <w:rPr>
                <w:rFonts w:hint="eastAsia" w:ascii="宋体" w:hAnsi="宋体"/>
                <w:color w:val="000000" w:themeColor="text1"/>
                <w:sz w:val="24"/>
                <w:highlight w:val="none"/>
                <w:vertAlign w:val="baseline"/>
                <w14:textFill>
                  <w14:solidFill>
                    <w14:schemeClr w14:val="tx1"/>
                  </w14:solidFill>
                </w14:textFill>
              </w:rPr>
            </w:pPr>
          </w:p>
        </w:tc>
      </w:tr>
      <w:tr w14:paraId="01C9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shd w:val="clear" w:color="auto" w:fill="auto"/>
            <w:vAlign w:val="center"/>
          </w:tcPr>
          <w:p w14:paraId="243BA8E6">
            <w:pPr>
              <w:numPr>
                <w:ilvl w:val="0"/>
                <w:numId w:val="0"/>
              </w:numPr>
              <w:spacing w:line="500" w:lineRule="exact"/>
              <w:ind w:left="0" w:leftChars="0" w:firstLine="0" w:firstLineChars="0"/>
              <w:jc w:val="center"/>
              <w:rPr>
                <w:rFonts w:hint="eastAsia" w:ascii="宋体" w:hAnsi="宋体" w:eastAsiaTheme="minorEastAsia" w:cstheme="minorBidi"/>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开户行</w:t>
            </w:r>
          </w:p>
        </w:tc>
        <w:tc>
          <w:tcPr>
            <w:tcW w:w="6795" w:type="dxa"/>
          </w:tcPr>
          <w:p w14:paraId="2A7C4A5A">
            <w:pPr>
              <w:spacing w:line="480" w:lineRule="exact"/>
              <w:rPr>
                <w:rFonts w:hint="eastAsia" w:ascii="宋体" w:hAnsi="宋体"/>
                <w:color w:val="000000" w:themeColor="text1"/>
                <w:sz w:val="24"/>
                <w:highlight w:val="none"/>
                <w:vertAlign w:val="baseline"/>
                <w14:textFill>
                  <w14:solidFill>
                    <w14:schemeClr w14:val="tx1"/>
                  </w14:solidFill>
                </w14:textFill>
              </w:rPr>
            </w:pPr>
          </w:p>
        </w:tc>
      </w:tr>
      <w:tr w14:paraId="2D5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shd w:val="clear" w:color="auto" w:fill="auto"/>
            <w:vAlign w:val="center"/>
          </w:tcPr>
          <w:p w14:paraId="0AF75647">
            <w:pPr>
              <w:numPr>
                <w:ilvl w:val="0"/>
                <w:numId w:val="0"/>
              </w:numPr>
              <w:spacing w:line="500" w:lineRule="exact"/>
              <w:ind w:left="0" w:leftChars="0" w:firstLine="0" w:firstLineChars="0"/>
              <w:jc w:val="center"/>
              <w:rPr>
                <w:rFonts w:hint="eastAsia" w:ascii="宋体" w:hAnsi="宋体" w:eastAsiaTheme="minorEastAsia" w:cstheme="minorBidi"/>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银行账号</w:t>
            </w:r>
          </w:p>
        </w:tc>
        <w:tc>
          <w:tcPr>
            <w:tcW w:w="6795" w:type="dxa"/>
          </w:tcPr>
          <w:p w14:paraId="1921F651">
            <w:pPr>
              <w:spacing w:line="480" w:lineRule="exact"/>
              <w:rPr>
                <w:rFonts w:hint="eastAsia" w:ascii="宋体" w:hAnsi="宋体"/>
                <w:color w:val="000000" w:themeColor="text1"/>
                <w:sz w:val="24"/>
                <w:highlight w:val="none"/>
                <w:vertAlign w:val="baseline"/>
                <w14:textFill>
                  <w14:solidFill>
                    <w14:schemeClr w14:val="tx1"/>
                  </w14:solidFill>
                </w14:textFill>
              </w:rPr>
            </w:pPr>
          </w:p>
        </w:tc>
      </w:tr>
    </w:tbl>
    <w:p w14:paraId="15DCEDF1">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p>
    <w:p w14:paraId="43854965">
      <w:pPr>
        <w:spacing w:line="480" w:lineRule="exact"/>
        <w:ind w:firstLine="432" w:firstLineChars="1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乙方开票信息有变的，应及时书面通知甲方，若因乙方的原因通知延误导致开票信息有误，造成任何损失，甲方不承担责任。</w:t>
      </w:r>
    </w:p>
    <w:p w14:paraId="71A1BF04">
      <w:pPr>
        <w:spacing w:line="480" w:lineRule="exact"/>
        <w:ind w:firstLine="432" w:firstLineChars="1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DA547F9">
      <w:pPr>
        <w:widowControl/>
        <w:numPr>
          <w:ilvl w:val="-1"/>
          <w:numId w:val="0"/>
        </w:numPr>
        <w:spacing w:line="480" w:lineRule="exact"/>
        <w:ind w:firstLine="0" w:firstLineChars="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4</w:t>
      </w:r>
      <w:r>
        <w:rPr>
          <w:rFonts w:hint="eastAsia" w:ascii="宋体" w:hAnsi="宋体"/>
          <w:color w:val="000000" w:themeColor="text1"/>
          <w:sz w:val="24"/>
          <w:highlight w:val="none"/>
          <w14:textFill>
            <w14:solidFill>
              <w14:schemeClr w14:val="tx1"/>
            </w14:solidFill>
          </w14:textFill>
        </w:rPr>
        <w:t>.租赁期间，</w:t>
      </w:r>
      <w:r>
        <w:rPr>
          <w:rFonts w:hint="eastAsia" w:ascii="宋体" w:hAnsi="宋体" w:cs="宋体"/>
          <w:color w:val="000000" w:themeColor="text1"/>
          <w:kern w:val="0"/>
          <w:sz w:val="24"/>
          <w:highlight w:val="none"/>
          <w14:textFill>
            <w14:solidFill>
              <w14:schemeClr w14:val="tx1"/>
            </w14:solidFill>
          </w14:textFill>
        </w:rPr>
        <w:t>乙方</w:t>
      </w:r>
      <w:r>
        <w:rPr>
          <w:rFonts w:ascii="宋体" w:hAnsi="宋体" w:cs="宋体"/>
          <w:color w:val="000000" w:themeColor="text1"/>
          <w:kern w:val="0"/>
          <w:sz w:val="24"/>
          <w:highlight w:val="none"/>
          <w14:textFill>
            <w14:solidFill>
              <w14:schemeClr w14:val="tx1"/>
            </w14:solidFill>
          </w14:textFill>
        </w:rPr>
        <w:t>使用该</w:t>
      </w:r>
      <w:r>
        <w:rPr>
          <w:rFonts w:hint="eastAsia" w:ascii="宋体" w:hAnsi="宋体" w:cs="宋体"/>
          <w:color w:val="000000" w:themeColor="text1"/>
          <w:kern w:val="0"/>
          <w:sz w:val="24"/>
          <w:highlight w:val="none"/>
          <w14:textFill>
            <w14:solidFill>
              <w14:schemeClr w14:val="tx1"/>
            </w14:solidFill>
          </w14:textFill>
        </w:rPr>
        <w:t>租赁物</w:t>
      </w:r>
      <w:r>
        <w:rPr>
          <w:rFonts w:ascii="宋体" w:hAnsi="宋体" w:cs="宋体"/>
          <w:color w:val="000000" w:themeColor="text1"/>
          <w:kern w:val="0"/>
          <w:sz w:val="24"/>
          <w:highlight w:val="none"/>
          <w14:textFill>
            <w14:solidFill>
              <w14:schemeClr w14:val="tx1"/>
            </w14:solidFill>
          </w14:textFill>
        </w:rPr>
        <w:t>发生的</w:t>
      </w:r>
      <w:r>
        <w:rPr>
          <w:rFonts w:hint="eastAsia" w:ascii="宋体" w:hAnsi="宋体" w:cs="宋体"/>
          <w:color w:val="000000" w:themeColor="text1"/>
          <w:kern w:val="0"/>
          <w:sz w:val="24"/>
          <w:highlight w:val="none"/>
          <w14:textFill>
            <w14:solidFill>
              <w14:schemeClr w14:val="tx1"/>
            </w14:solidFill>
          </w14:textFill>
        </w:rPr>
        <w:t>物业服务费、</w:t>
      </w:r>
      <w:r>
        <w:rPr>
          <w:color w:val="000000" w:themeColor="text1"/>
          <w:sz w:val="24"/>
          <w:highlight w:val="none"/>
          <w14:textFill>
            <w14:solidFill>
              <w14:schemeClr w14:val="tx1"/>
            </w14:solidFill>
          </w14:textFill>
        </w:rPr>
        <w:t>水、电、</w:t>
      </w:r>
      <w:r>
        <w:rPr>
          <w:rFonts w:hint="eastAsia"/>
          <w:color w:val="000000" w:themeColor="text1"/>
          <w:sz w:val="24"/>
          <w:highlight w:val="none"/>
          <w14:textFill>
            <w14:solidFill>
              <w14:schemeClr w14:val="tx1"/>
            </w14:solidFill>
          </w14:textFill>
        </w:rPr>
        <w:t>燃气</w:t>
      </w:r>
      <w:r>
        <w:rPr>
          <w:color w:val="000000" w:themeColor="text1"/>
          <w:sz w:val="24"/>
          <w:highlight w:val="none"/>
          <w14:textFill>
            <w14:solidFill>
              <w14:schemeClr w14:val="tx1"/>
            </w14:solidFill>
          </w14:textFill>
        </w:rPr>
        <w:t>、通讯</w:t>
      </w:r>
      <w:r>
        <w:rPr>
          <w:rFonts w:hint="eastAsia"/>
          <w:color w:val="000000" w:themeColor="text1"/>
          <w:sz w:val="24"/>
          <w:highlight w:val="none"/>
          <w14:textFill>
            <w14:solidFill>
              <w14:schemeClr w14:val="tx1"/>
            </w14:solidFill>
          </w14:textFill>
        </w:rPr>
        <w:t>及各种税费</w:t>
      </w:r>
      <w:r>
        <w:rPr>
          <w:color w:val="000000" w:themeColor="text1"/>
          <w:sz w:val="24"/>
          <w:highlight w:val="none"/>
          <w14:textFill>
            <w14:solidFill>
              <w14:schemeClr w14:val="tx1"/>
            </w14:solidFill>
          </w14:textFill>
        </w:rPr>
        <w:t>等</w:t>
      </w:r>
      <w:r>
        <w:rPr>
          <w:rFonts w:hint="eastAsia"/>
          <w:color w:val="000000" w:themeColor="text1"/>
          <w:sz w:val="24"/>
          <w:highlight w:val="none"/>
          <w14:textFill>
            <w14:solidFill>
              <w14:schemeClr w14:val="tx1"/>
            </w14:solidFill>
          </w14:textFill>
        </w:rPr>
        <w:t>均由乙方按实承担</w:t>
      </w:r>
      <w:r>
        <w:rPr>
          <w:rFonts w:hint="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并按计租面积负担相应部分的水、电公摊费用。</w:t>
      </w:r>
      <w:r>
        <w:rPr>
          <w:rFonts w:hint="eastAsia" w:ascii="宋体" w:hAnsi="宋体" w:cs="宋体"/>
          <w:color w:val="000000" w:themeColor="text1"/>
          <w:kern w:val="0"/>
          <w:sz w:val="24"/>
          <w:highlight w:val="none"/>
          <w:lang w:eastAsia="zh-CN"/>
          <w14:textFill>
            <w14:solidFill>
              <w14:schemeClr w14:val="tx1"/>
            </w14:solidFill>
          </w14:textFill>
        </w:rPr>
        <w:t>前述各项费用按以下第</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种方式支付。</w:t>
      </w:r>
    </w:p>
    <w:p w14:paraId="5B360954">
      <w:pPr>
        <w:widowControl/>
        <w:numPr>
          <w:ilvl w:val="-1"/>
          <w:numId w:val="0"/>
        </w:numPr>
        <w:spacing w:line="480" w:lineRule="exact"/>
        <w:ind w:firstLine="480" w:firstLineChars="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（1）乙方自行支付。</w:t>
      </w:r>
    </w:p>
    <w:p w14:paraId="735B8DCF">
      <w:pPr>
        <w:keepNext w:val="0"/>
        <w:keepLines w:val="0"/>
        <w:pageBreakBefore w:val="0"/>
        <w:widowControl/>
        <w:numPr>
          <w:ilvl w:val="-1"/>
          <w:numId w:val="0"/>
        </w:numPr>
        <w:kinsoku/>
        <w:wordWrap/>
        <w:overflowPunct/>
        <w:topLinePunct w:val="0"/>
        <w:autoSpaceDE/>
        <w:autoSpaceDN/>
        <w:bidi w:val="0"/>
        <w:adjustRightInd w:val="0"/>
        <w:snapToGrid/>
        <w:spacing w:line="480" w:lineRule="exact"/>
        <w:ind w:firstLine="480" w:firstLineChars="200"/>
        <w:jc w:val="left"/>
        <w:textAlignment w:val="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lang w:eastAsia="zh-CN"/>
          <w14:textFill>
            <w14:solidFill>
              <w14:schemeClr w14:val="tx1"/>
            </w14:solidFill>
          </w14:textFill>
        </w:rPr>
        <w:t>）甲方代收代付，乙方支付周期和支付期限为</w:t>
      </w:r>
      <w:r>
        <w:rPr>
          <w:rFonts w:hint="eastAsia" w:ascii="宋体" w:hAnsi="宋体" w:cs="宋体"/>
          <w:color w:val="000000" w:themeColor="text1"/>
          <w:kern w:val="0"/>
          <w:sz w:val="24"/>
          <w:highlight w:val="none"/>
          <w:lang w:val="en-US" w:eastAsia="zh-CN"/>
          <w14:textFill>
            <w14:solidFill>
              <w14:schemeClr w14:val="tx1"/>
            </w14:solidFill>
          </w14:textFill>
        </w:rPr>
        <w:t>①上述房屋租赁期间发生的物业管理费、公共维修基金由乙方按以下标准支付给甲方，即物业管理费</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元/㎡/月，公共维修基金</w:t>
      </w:r>
      <w:r>
        <w:rPr>
          <w:rFonts w:hint="eastAsia" w:ascii="宋体" w:hAnsi="宋体" w:cs="宋体"/>
          <w:color w:val="000000" w:themeColor="text1"/>
          <w:kern w:val="0"/>
          <w:sz w:val="24"/>
          <w:highlight w:val="none"/>
          <w:u w:val="single"/>
          <w:lang w:val="en-US"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元/㎡/月，计价面积为</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㎡，即每月</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元；缴费方法与第五条第2款相同。②乙方在房屋租赁期间所发生的水电费按实际用量计费，计费单价按水务公司和供电局当月计费标准，按季度结算，每结算期后一个月25日前付清上一期费用。乙方应按时缴纳物业管理费、公共维修金、水电费及公摊水电费用。乙方应从甲方发出的《缴费通知书》上写明的日期之日起缴交上述相关费用。</w:t>
      </w:r>
    </w:p>
    <w:p w14:paraId="24E5F7ED">
      <w:pPr>
        <w:widowControl/>
        <w:numPr>
          <w:ilvl w:val="-1"/>
          <w:numId w:val="0"/>
        </w:numPr>
        <w:spacing w:line="480" w:lineRule="exact"/>
        <w:ind w:firstLine="480" w:firstLineChars="0"/>
        <w:jc w:val="left"/>
        <w:rPr>
          <w:rFonts w:hint="eastAsia" w:ascii="宋体" w:hAnsi="宋体" w:cs="宋体"/>
          <w:color w:val="000000" w:themeColor="text1"/>
          <w:kern w:val="0"/>
          <w:sz w:val="24"/>
          <w:highlight w:val="none"/>
          <w:lang w:val="en-US" w:eastAsia="zh-CN"/>
          <w14:textFill>
            <w14:solidFill>
              <w14:schemeClr w14:val="tx1"/>
            </w14:solidFill>
          </w14:textFill>
        </w:rPr>
      </w:pPr>
    </w:p>
    <w:p w14:paraId="0B3F04D1">
      <w:pPr>
        <w:spacing w:line="480" w:lineRule="exact"/>
        <w:ind w:firstLine="432" w:firstLineChars="18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color w:val="000000" w:themeColor="text1"/>
          <w:kern w:val="0"/>
          <w:sz w:val="24"/>
          <w:highlight w:val="none"/>
          <w:lang w:val="en-US" w:eastAsia="zh-CN"/>
          <w14:textFill>
            <w14:solidFill>
              <w14:schemeClr w14:val="tx1"/>
            </w14:solidFill>
          </w14:textFill>
        </w:rPr>
        <w:t xml:space="preserve">  </w:t>
      </w:r>
    </w:p>
    <w:p w14:paraId="326854DC">
      <w:pPr>
        <w:spacing w:before="156" w:beforeLines="50" w:after="156" w:afterLines="50" w:line="480" w:lineRule="exact"/>
        <w:jc w:val="center"/>
        <w:rPr>
          <w:rFonts w:ascii="黑体" w:hAnsi="宋体" w:eastAsia="黑体"/>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第六条 租赁物的使用、装修与修缮</w:t>
      </w:r>
    </w:p>
    <w:p w14:paraId="02ECF577">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color w:val="000000" w:themeColor="text1"/>
          <w:sz w:val="24"/>
          <w:highlight w:val="none"/>
          <w14:textFill>
            <w14:solidFill>
              <w14:schemeClr w14:val="tx1"/>
            </w14:solidFill>
          </w14:textFill>
        </w:rPr>
        <w:t>通讯</w:t>
      </w:r>
      <w:r>
        <w:rPr>
          <w:rFonts w:hint="eastAsia" w:ascii="宋体" w:hAnsi="宋体"/>
          <w:color w:val="000000" w:themeColor="text1"/>
          <w:sz w:val="24"/>
          <w:highlight w:val="none"/>
          <w14:textFill>
            <w14:solidFill>
              <w14:schemeClr w14:val="tx1"/>
            </w14:solidFill>
          </w14:textFill>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2265288">
      <w:pPr>
        <w:widowControl/>
        <w:spacing w:line="48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2.未经甲方书面同意，乙方不得以任何方式将租赁物全部或部分转租</w:t>
      </w:r>
      <w:r>
        <w:rPr>
          <w:rFonts w:hint="eastAsia" w:ascii="宋体" w:hAnsi="宋体"/>
          <w:color w:val="000000" w:themeColor="text1"/>
          <w:sz w:val="24"/>
          <w:highlight w:val="none"/>
          <w:lang w:eastAsia="zh-CN"/>
          <w14:textFill>
            <w14:solidFill>
              <w14:schemeClr w14:val="tx1"/>
            </w14:solidFill>
          </w14:textFill>
        </w:rPr>
        <w:t>、出借</w:t>
      </w:r>
      <w:r>
        <w:rPr>
          <w:rFonts w:hint="eastAsia" w:ascii="宋体" w:hAnsi="宋体"/>
          <w:color w:val="000000" w:themeColor="text1"/>
          <w:sz w:val="24"/>
          <w:highlight w:val="none"/>
          <w14:textFill>
            <w14:solidFill>
              <w14:schemeClr w14:val="tx1"/>
            </w14:solidFill>
          </w14:textFill>
        </w:rPr>
        <w:t>给第三方。</w:t>
      </w:r>
    </w:p>
    <w:p w14:paraId="41792072">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3.乙方对租赁物的使用（包括但不限于生产经营、用水、用电、装修等）不得影响甲方或租赁物周围第三方的正常运作，否则由此造成甲方与第三方的损失由乙方承担。</w:t>
      </w:r>
    </w:p>
    <w:p w14:paraId="1CA329F2">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color w:val="000000" w:themeColor="text1"/>
          <w:sz w:val="24"/>
          <w:highlight w:val="none"/>
          <w14:textFill>
            <w14:solidFill>
              <w14:schemeClr w14:val="tx1"/>
            </w14:solidFill>
          </w14:textFill>
        </w:rPr>
        <w:t>第三人</w:t>
      </w:r>
      <w:r>
        <w:rPr>
          <w:rFonts w:hint="eastAsia" w:ascii="宋体" w:hAnsi="宋体"/>
          <w:color w:val="000000" w:themeColor="text1"/>
          <w:sz w:val="24"/>
          <w:highlight w:val="none"/>
          <w14:textFill>
            <w14:solidFill>
              <w14:schemeClr w14:val="tx1"/>
            </w14:solidFill>
          </w14:textFill>
        </w:rPr>
        <w:t>损害，其全部责任由乙方承担。</w:t>
      </w:r>
    </w:p>
    <w:p w14:paraId="05526226">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E17C7B8">
      <w:pPr>
        <w:spacing w:line="480" w:lineRule="exact"/>
        <w:ind w:firstLine="480" w:firstLineChars="200"/>
        <w:rPr>
          <w:rFonts w:ascii="宋体" w:hAnsi="宋体"/>
          <w:b w:val="0"/>
          <w:bCs w:val="0"/>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6.乙方需要对租赁物进行改建或装修的，</w:t>
      </w:r>
      <w:r>
        <w:rPr>
          <w:rFonts w:ascii="宋体" w:hAnsi="宋体"/>
          <w:color w:val="000000" w:themeColor="text1"/>
          <w:sz w:val="24"/>
          <w:highlight w:val="none"/>
          <w14:textFill>
            <w14:solidFill>
              <w14:schemeClr w14:val="tx1"/>
            </w14:solidFill>
          </w14:textFill>
        </w:rPr>
        <w:t>应</w:t>
      </w:r>
      <w:r>
        <w:rPr>
          <w:rFonts w:hint="eastAsia" w:ascii="宋体" w:hAnsi="宋体"/>
          <w:color w:val="000000" w:themeColor="text1"/>
          <w:sz w:val="24"/>
          <w:highlight w:val="none"/>
          <w14:textFill>
            <w14:solidFill>
              <w14:schemeClr w14:val="tx1"/>
            </w14:solidFill>
          </w14:textFill>
        </w:rPr>
        <w:t>将改建或装修的方案以书面形式提交至甲方，</w:t>
      </w:r>
      <w:r>
        <w:rPr>
          <w:rFonts w:ascii="宋体" w:hAnsi="宋体"/>
          <w:color w:val="000000" w:themeColor="text1"/>
          <w:sz w:val="24"/>
          <w:highlight w:val="none"/>
          <w14:textFill>
            <w14:solidFill>
              <w14:schemeClr w14:val="tx1"/>
            </w14:solidFill>
          </w14:textFill>
        </w:rPr>
        <w:t>征得甲方的书面同意</w:t>
      </w:r>
      <w:r>
        <w:rPr>
          <w:rFonts w:hint="eastAsia" w:ascii="宋体" w:hAnsi="宋体"/>
          <w:color w:val="000000" w:themeColor="text1"/>
          <w:sz w:val="24"/>
          <w:highlight w:val="none"/>
          <w14:textFill>
            <w14:solidFill>
              <w14:schemeClr w14:val="tx1"/>
            </w14:solidFill>
          </w14:textFill>
        </w:rPr>
        <w:t>。如改建或装修按规定</w:t>
      </w:r>
      <w:r>
        <w:rPr>
          <w:rFonts w:hint="eastAsia" w:ascii="宋体" w:hAnsi="宋体"/>
          <w:color w:val="000000" w:themeColor="text1"/>
          <w:sz w:val="24"/>
          <w:highlight w:val="none"/>
          <w:lang w:eastAsia="zh-CN"/>
          <w14:textFill>
            <w14:solidFill>
              <w14:schemeClr w14:val="tx1"/>
            </w14:solidFill>
          </w14:textFill>
        </w:rPr>
        <w:t>需</w:t>
      </w:r>
      <w:r>
        <w:rPr>
          <w:rFonts w:hint="eastAsia" w:ascii="宋体" w:hAnsi="宋体"/>
          <w:color w:val="000000" w:themeColor="text1"/>
          <w:sz w:val="24"/>
          <w:highlight w:val="none"/>
          <w14:textFill>
            <w14:solidFill>
              <w14:schemeClr w14:val="tx1"/>
            </w14:solidFill>
          </w14:textFill>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color w:val="000000" w:themeColor="text1"/>
          <w:sz w:val="24"/>
          <w:highlight w:val="none"/>
          <w14:textFill>
            <w14:solidFill>
              <w14:schemeClr w14:val="tx1"/>
            </w14:solidFill>
          </w14:textFill>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4A962F35">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color w:val="000000" w:themeColor="text1"/>
          <w:sz w:val="24"/>
          <w:highlight w:val="none"/>
          <w14:textFill>
            <w14:solidFill>
              <w14:schemeClr w14:val="tx1"/>
            </w14:solidFill>
          </w14:textFill>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color w:val="000000" w:themeColor="text1"/>
          <w:sz w:val="24"/>
          <w:highlight w:val="none"/>
          <w14:textFill>
            <w14:solidFill>
              <w14:schemeClr w14:val="tx1"/>
            </w14:solidFill>
          </w14:textFill>
        </w:rPr>
        <w:t>由于乙方改建、装修租赁物造成</w:t>
      </w:r>
      <w:r>
        <w:rPr>
          <w:rFonts w:ascii="宋体" w:hAnsi="宋体"/>
          <w:color w:val="000000" w:themeColor="text1"/>
          <w:sz w:val="24"/>
          <w:highlight w:val="none"/>
          <w14:textFill>
            <w14:solidFill>
              <w14:schemeClr w14:val="tx1"/>
            </w14:solidFill>
          </w14:textFill>
        </w:rPr>
        <w:t>甲</w:t>
      </w:r>
      <w:r>
        <w:rPr>
          <w:rFonts w:hint="eastAsia" w:ascii="宋体" w:hAnsi="宋体"/>
          <w:color w:val="000000" w:themeColor="text1"/>
          <w:sz w:val="24"/>
          <w:highlight w:val="none"/>
          <w14:textFill>
            <w14:solidFill>
              <w14:schemeClr w14:val="tx1"/>
            </w14:solidFill>
          </w14:textFill>
        </w:rPr>
        <w:t>方或者第三方损失或受到行政部门处罚的，乙方应承担由此给甲方造成的全部经济损失。合同解除或终止后，甲方无需支付乙方任何改建或装修补偿费。</w:t>
      </w:r>
    </w:p>
    <w:p w14:paraId="30C61F89">
      <w:pPr>
        <w:spacing w:line="48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租赁期间，乙方不得因使用、装修或</w:t>
      </w:r>
      <w:r>
        <w:rPr>
          <w:rFonts w:hint="eastAsia" w:ascii="宋体" w:hAnsi="宋体"/>
          <w:color w:val="000000" w:themeColor="text1"/>
          <w:sz w:val="24"/>
          <w:highlight w:val="none"/>
          <w14:textFill>
            <w14:solidFill>
              <w14:schemeClr w14:val="tx1"/>
            </w14:solidFill>
          </w14:textFill>
        </w:rPr>
        <w:t>修缮</w:t>
      </w:r>
      <w:r>
        <w:rPr>
          <w:rFonts w:hint="eastAsia" w:ascii="宋体" w:hAnsi="宋体" w:eastAsia="宋体"/>
          <w:color w:val="000000" w:themeColor="text1"/>
          <w:sz w:val="24"/>
          <w:highlight w:val="none"/>
          <w14:textFill>
            <w14:solidFill>
              <w14:schemeClr w14:val="tx1"/>
            </w14:solidFill>
          </w14:textFill>
        </w:rPr>
        <w:t>租赁物的行为影响租赁物周围其他用户的正常运作。如因乙方的上述行为造成其他用户损失的，乙方应向其他用户承担赔偿责任。</w:t>
      </w:r>
      <w:r>
        <w:rPr>
          <w:rFonts w:hint="eastAsia" w:ascii="宋体" w:hAnsi="宋体"/>
          <w:color w:val="000000" w:themeColor="text1"/>
          <w:sz w:val="24"/>
          <w:highlight w:val="none"/>
          <w14:textFill>
            <w14:solidFill>
              <w14:schemeClr w14:val="tx1"/>
            </w14:solidFill>
          </w14:textFill>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50D36B98">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7.乙方若在租赁物外部搭设带有广告内容的设施，应与甲方另行签订书面广告位租赁合同。乙方搭设门店招牌需经甲方书面同意并经相关行政审批后方可进行，并对其合法、安全使用负责。</w:t>
      </w:r>
    </w:p>
    <w:p w14:paraId="029EF583">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8.乙方须严格遵守甲方关于租赁物的各项日常运营、管理规定。</w:t>
      </w:r>
    </w:p>
    <w:p w14:paraId="4B4E84C9">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0EDEA907">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5AAE0D18">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乙方应当为所租赁物内的财物办理财产保险。如乙方未办理保险或保额不足，其所租赁场地内存放的财产因火灾、水灾等意外事件和不可抗力事件而遭受损失时，由乙方自行承担损失。</w:t>
      </w:r>
    </w:p>
    <w:p w14:paraId="4FEDB079">
      <w:pPr>
        <w:spacing w:line="48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9.因乙方存在本条各款约定的行为，导致甲方被第三人追究责任或甲方代为向第三人承担责任的，甲方有权向乙方全额追偿。</w:t>
      </w:r>
    </w:p>
    <w:p w14:paraId="6590E7E4">
      <w:pPr>
        <w:spacing w:before="156" w:beforeLines="50" w:after="156" w:afterLines="50" w:line="480" w:lineRule="exact"/>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第七条 租赁物收回及验收</w:t>
      </w:r>
    </w:p>
    <w:p w14:paraId="5998B1EE">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期届满，甲、乙双方未达成续租协议的，租赁合同自租赁期届满之日自行终止。乙方应于租赁期届满日前将归属乙方所有的物品搬离租赁物，结清租赁期间所发生的物业管理费、水、电、燃气、通讯及各种税费，并将租赁物在租赁期届满之日返还给甲方。</w:t>
      </w:r>
      <w:r>
        <w:rPr>
          <w:rFonts w:ascii="宋体" w:hAnsi="宋体"/>
          <w:color w:val="000000" w:themeColor="text1"/>
          <w:sz w:val="24"/>
          <w:highlight w:val="none"/>
          <w14:textFill>
            <w14:solidFill>
              <w14:schemeClr w14:val="tx1"/>
            </w14:solidFill>
          </w14:textFill>
        </w:rPr>
        <w:t>乙方交还甲方</w:t>
      </w:r>
      <w:r>
        <w:rPr>
          <w:rFonts w:hint="eastAsia" w:ascii="宋体" w:hAnsi="宋体"/>
          <w:color w:val="000000" w:themeColor="text1"/>
          <w:sz w:val="24"/>
          <w:highlight w:val="none"/>
          <w14:textFill>
            <w14:solidFill>
              <w14:schemeClr w14:val="tx1"/>
            </w14:solidFill>
          </w14:textFill>
        </w:rPr>
        <w:t>的租赁物</w:t>
      </w:r>
      <w:r>
        <w:rPr>
          <w:rFonts w:ascii="宋体" w:hAnsi="宋体"/>
          <w:color w:val="000000" w:themeColor="text1"/>
          <w:sz w:val="24"/>
          <w:highlight w:val="none"/>
          <w14:textFill>
            <w14:solidFill>
              <w14:schemeClr w14:val="tx1"/>
            </w14:solidFill>
          </w14:textFill>
        </w:rPr>
        <w:t>应当保持</w:t>
      </w:r>
      <w:r>
        <w:rPr>
          <w:rFonts w:hint="eastAsia" w:ascii="宋体" w:hAnsi="宋体"/>
          <w:color w:val="000000" w:themeColor="text1"/>
          <w:sz w:val="24"/>
          <w:highlight w:val="none"/>
          <w14:textFill>
            <w14:solidFill>
              <w14:schemeClr w14:val="tx1"/>
            </w14:solidFill>
          </w14:textFill>
        </w:rPr>
        <w:t>租赁物</w:t>
      </w:r>
      <w:r>
        <w:rPr>
          <w:rFonts w:ascii="宋体" w:hAnsi="宋体"/>
          <w:color w:val="000000" w:themeColor="text1"/>
          <w:sz w:val="24"/>
          <w:highlight w:val="none"/>
          <w14:textFill>
            <w14:solidFill>
              <w14:schemeClr w14:val="tx1"/>
            </w14:solidFill>
          </w14:textFill>
        </w:rPr>
        <w:t>及设施、设备的完好</w:t>
      </w:r>
      <w:r>
        <w:rPr>
          <w:rFonts w:hint="eastAsia" w:ascii="宋体" w:hAnsi="宋体"/>
          <w:color w:val="000000" w:themeColor="text1"/>
          <w:sz w:val="24"/>
          <w:highlight w:val="none"/>
          <w14:textFill>
            <w14:solidFill>
              <w14:schemeClr w14:val="tx1"/>
            </w14:solidFill>
          </w14:textFill>
        </w:rPr>
        <w:t>、整洁</w:t>
      </w:r>
      <w:r>
        <w:rPr>
          <w:rFonts w:ascii="宋体" w:hAnsi="宋体"/>
          <w:color w:val="000000" w:themeColor="text1"/>
          <w:sz w:val="24"/>
          <w:highlight w:val="none"/>
          <w14:textFill>
            <w14:solidFill>
              <w14:schemeClr w14:val="tx1"/>
            </w14:solidFill>
          </w14:textFill>
        </w:rPr>
        <w:t>状态，</w:t>
      </w:r>
      <w:r>
        <w:rPr>
          <w:rFonts w:hint="eastAsia" w:ascii="宋体" w:hAnsi="宋体"/>
          <w:color w:val="000000" w:themeColor="text1"/>
          <w:sz w:val="24"/>
          <w:highlight w:val="none"/>
          <w14:textFill>
            <w14:solidFill>
              <w14:schemeClr w14:val="tx1"/>
            </w14:solidFill>
          </w14:textFill>
        </w:rPr>
        <w:t>并</w:t>
      </w:r>
      <w:r>
        <w:rPr>
          <w:rFonts w:ascii="宋体" w:hAnsi="宋体"/>
          <w:color w:val="000000" w:themeColor="text1"/>
          <w:sz w:val="24"/>
          <w:highlight w:val="none"/>
          <w14:textFill>
            <w14:solidFill>
              <w14:schemeClr w14:val="tx1"/>
            </w14:solidFill>
          </w14:textFill>
        </w:rPr>
        <w:t>经甲方验收认可</w:t>
      </w:r>
      <w:r>
        <w:rPr>
          <w:rFonts w:hint="eastAsia" w:ascii="宋体" w:hAnsi="宋体"/>
          <w:color w:val="000000" w:themeColor="text1"/>
          <w:sz w:val="24"/>
          <w:highlight w:val="none"/>
          <w14:textFill>
            <w14:solidFill>
              <w14:schemeClr w14:val="tx1"/>
            </w14:solidFill>
          </w14:textFill>
        </w:rPr>
        <w:t>。</w:t>
      </w:r>
    </w:p>
    <w:p w14:paraId="542302CF">
      <w:pPr>
        <w:spacing w:line="480" w:lineRule="exact"/>
        <w:ind w:firstLine="480" w:firstLineChars="200"/>
        <w:rPr>
          <w:rFonts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验收时双方共同参与，如对装修、器物等硬件设施、设备有异议应当场提出。当场难以检测判断的，应于</w:t>
      </w: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日内向</w:t>
      </w:r>
      <w:r>
        <w:rPr>
          <w:rFonts w:hint="eastAsia"/>
          <w:color w:val="000000" w:themeColor="text1"/>
          <w:sz w:val="24"/>
          <w:highlight w:val="none"/>
          <w14:textFill>
            <w14:solidFill>
              <w14:schemeClr w14:val="tx1"/>
            </w14:solidFill>
          </w14:textFill>
        </w:rPr>
        <w:t>对方提出。若租赁物及附属物、设施、设备有损坏、灭失的（除自然损耗外），乙方应承担全额赔偿责任。若乙方在租赁物内外搭设有可拆卸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color w:val="000000" w:themeColor="text1"/>
          <w:sz w:val="24"/>
          <w:highlight w:val="none"/>
          <w14:textFill>
            <w14:solidFill>
              <w14:schemeClr w14:val="tx1"/>
            </w14:solidFill>
          </w14:textFill>
        </w:rPr>
        <w:t>如乙方交还租赁物时，未清理废弃物、遗留物，视同同乙方已放弃、甲方可自行处理（包括但不限于留用、丢弃、拍卖、折价出售、公证提存等），则甲方对清理该杂物所产生的费用由乙方承担。对租赁期内乙方投入的装修均无偿归甲方所有，如装修影响甲方后续使用，乙方应予以恢复原状或支付甲方代为恢复原状的费用。</w:t>
      </w:r>
    </w:p>
    <w:p w14:paraId="7C952006">
      <w:pPr>
        <w:numPr>
          <w:ilvl w:val="0"/>
          <w:numId w:val="0"/>
        </w:numPr>
        <w:spacing w:line="480" w:lineRule="exact"/>
        <w:ind w:left="160" w:leftChars="0" w:firstLine="480" w:firstLineChars="0"/>
        <w:rPr>
          <w:rFonts w:hint="eastAsia"/>
          <w:color w:val="000000" w:themeColor="text1"/>
          <w:sz w:val="24"/>
          <w:highlight w:val="none"/>
          <w14:textFill>
            <w14:solidFill>
              <w14:schemeClr w14:val="tx1"/>
            </w14:solidFill>
          </w14:textFill>
        </w:rPr>
      </w:pP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2.</w:t>
      </w:r>
      <w:r>
        <w:rPr>
          <w:rFonts w:hint="eastAsia"/>
          <w:color w:val="000000" w:themeColor="text1"/>
          <w:sz w:val="24"/>
          <w:highlight w:val="none"/>
          <w14:textFill>
            <w14:solidFill>
              <w14:schemeClr w14:val="tx1"/>
            </w14:solidFill>
          </w14:textFill>
        </w:rPr>
        <w:t>租赁合同因其他原因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10BA970A">
      <w:pPr>
        <w:numPr>
          <w:ilvl w:val="0"/>
          <w:numId w:val="0"/>
        </w:numPr>
        <w:spacing w:line="480" w:lineRule="exact"/>
        <w:ind w:left="160" w:leftChars="0" w:firstLine="48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3.甲方有权在租赁期限届满或租赁合同终止前提前3个月进行招租。乙方不得以任何形式阻碍甲方的招租工作，并应允许甲方与意向承租人察看该租赁物。</w:t>
      </w:r>
    </w:p>
    <w:p w14:paraId="7C9DC201">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4.因本条1-3款产生的乙方应承担的费用或作出的赔偿，甲方有权直接在乙方支付的履约保证金中予以扣除，不足部分，甲方有权向乙方追偿。</w:t>
      </w:r>
    </w:p>
    <w:p w14:paraId="02006179">
      <w:pPr>
        <w:spacing w:before="156" w:beforeLines="50" w:after="156" w:afterLines="50" w:line="480" w:lineRule="exact"/>
        <w:ind w:firstLine="0" w:firstLineChars="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第八条 合同的解除、终止</w:t>
      </w:r>
    </w:p>
    <w:p w14:paraId="1B0FF834">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甲方有以下行为的，乙方有权</w:t>
      </w:r>
      <w:r>
        <w:rPr>
          <w:rFonts w:hint="eastAsia"/>
          <w:color w:val="000000" w:themeColor="text1"/>
          <w:sz w:val="24"/>
          <w:highlight w:val="none"/>
          <w14:textFill>
            <w14:solidFill>
              <w14:schemeClr w14:val="tx1"/>
            </w14:solidFill>
          </w14:textFill>
        </w:rPr>
        <w:t>单方</w:t>
      </w:r>
      <w:r>
        <w:rPr>
          <w:color w:val="000000" w:themeColor="text1"/>
          <w:sz w:val="24"/>
          <w:highlight w:val="none"/>
          <w14:textFill>
            <w14:solidFill>
              <w14:schemeClr w14:val="tx1"/>
            </w14:solidFill>
          </w14:textFill>
        </w:rPr>
        <w:t>解除合同</w:t>
      </w:r>
      <w:r>
        <w:rPr>
          <w:rFonts w:hint="eastAsia"/>
          <w:color w:val="000000" w:themeColor="text1"/>
          <w:sz w:val="24"/>
          <w:highlight w:val="none"/>
          <w14:textFill>
            <w14:solidFill>
              <w14:schemeClr w14:val="tx1"/>
            </w14:solidFill>
          </w14:textFill>
        </w:rPr>
        <w:t>，且不因此承担违约责任：</w:t>
      </w:r>
    </w:p>
    <w:p w14:paraId="5A8CB1E4">
      <w:pPr>
        <w:spacing w:line="48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非因乙方或不可抗力的原因，甲方逾期</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日交付租赁物的；</w:t>
      </w:r>
    </w:p>
    <w:p w14:paraId="516F3DEE">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2.合同</w:t>
      </w:r>
      <w:r>
        <w:rPr>
          <w:color w:val="000000" w:themeColor="text1"/>
          <w:sz w:val="24"/>
          <w:highlight w:val="none"/>
          <w14:textFill>
            <w14:solidFill>
              <w14:schemeClr w14:val="tx1"/>
            </w14:solidFill>
          </w14:textFill>
        </w:rPr>
        <w:t>期</w:t>
      </w:r>
      <w:r>
        <w:rPr>
          <w:rFonts w:hint="eastAsia"/>
          <w:color w:val="000000" w:themeColor="text1"/>
          <w:sz w:val="24"/>
          <w:highlight w:val="none"/>
          <w14:textFill>
            <w14:solidFill>
              <w14:schemeClr w14:val="tx1"/>
            </w14:solidFill>
          </w14:textFill>
        </w:rPr>
        <w:t>间</w:t>
      </w:r>
      <w:r>
        <w:rPr>
          <w:color w:val="000000" w:themeColor="text1"/>
          <w:sz w:val="24"/>
          <w:highlight w:val="none"/>
          <w14:textFill>
            <w14:solidFill>
              <w14:schemeClr w14:val="tx1"/>
            </w14:solidFill>
          </w14:textFill>
        </w:rPr>
        <w:t>，乙方有下列行为之一的，甲方有权</w:t>
      </w:r>
      <w:r>
        <w:rPr>
          <w:rFonts w:hint="eastAsia"/>
          <w:color w:val="000000" w:themeColor="text1"/>
          <w:sz w:val="24"/>
          <w:highlight w:val="none"/>
          <w14:textFill>
            <w14:solidFill>
              <w14:schemeClr w14:val="tx1"/>
            </w14:solidFill>
          </w14:textFill>
        </w:rPr>
        <w:t>单方</w:t>
      </w:r>
      <w:r>
        <w:rPr>
          <w:color w:val="000000" w:themeColor="text1"/>
          <w:sz w:val="24"/>
          <w:highlight w:val="none"/>
          <w14:textFill>
            <w14:solidFill>
              <w14:schemeClr w14:val="tx1"/>
            </w14:solidFill>
          </w14:textFill>
        </w:rPr>
        <w:t>解除合同</w:t>
      </w:r>
      <w:r>
        <w:rPr>
          <w:rFonts w:hint="eastAsia"/>
          <w:color w:val="000000" w:themeColor="text1"/>
          <w:sz w:val="24"/>
          <w:highlight w:val="none"/>
          <w14:textFill>
            <w14:solidFill>
              <w14:schemeClr w14:val="tx1"/>
            </w14:solidFill>
          </w14:textFill>
        </w:rPr>
        <w:t>，且不因此承担违约责任：</w:t>
      </w:r>
    </w:p>
    <w:p w14:paraId="5F19B9EB">
      <w:pPr>
        <w:spacing w:line="48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违反本合同第六条第2款约定的；</w:t>
      </w:r>
    </w:p>
    <w:p w14:paraId="1B572E16">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损坏</w:t>
      </w:r>
      <w:r>
        <w:rPr>
          <w:rFonts w:hint="eastAsia"/>
          <w:color w:val="000000" w:themeColor="text1"/>
          <w:sz w:val="24"/>
          <w:highlight w:val="none"/>
          <w14:textFill>
            <w14:solidFill>
              <w14:schemeClr w14:val="tx1"/>
            </w14:solidFill>
          </w14:textFill>
        </w:rPr>
        <w:t>租赁物及附属</w:t>
      </w:r>
      <w:r>
        <w:rPr>
          <w:color w:val="000000" w:themeColor="text1"/>
          <w:sz w:val="24"/>
          <w:highlight w:val="none"/>
          <w14:textFill>
            <w14:solidFill>
              <w14:schemeClr w14:val="tx1"/>
            </w14:solidFill>
          </w14:textFill>
        </w:rPr>
        <w:t>，在甲方提出的合理期限内仍未修复的</w:t>
      </w:r>
      <w:r>
        <w:rPr>
          <w:rFonts w:hint="eastAsia"/>
          <w:color w:val="000000" w:themeColor="text1"/>
          <w:sz w:val="24"/>
          <w:highlight w:val="none"/>
          <w14:textFill>
            <w14:solidFill>
              <w14:schemeClr w14:val="tx1"/>
            </w14:solidFill>
          </w14:textFill>
        </w:rPr>
        <w:t>；</w:t>
      </w:r>
    </w:p>
    <w:p w14:paraId="255AF328">
      <w:pPr>
        <w:spacing w:line="48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）未经甲方书面同意，改变本合同约定的</w:t>
      </w:r>
      <w:r>
        <w:rPr>
          <w:rFonts w:hint="eastAsia"/>
          <w:color w:val="000000" w:themeColor="text1"/>
          <w:sz w:val="24"/>
          <w:highlight w:val="none"/>
          <w14:textFill>
            <w14:solidFill>
              <w14:schemeClr w14:val="tx1"/>
            </w14:solidFill>
          </w14:textFill>
        </w:rPr>
        <w:t>租赁物</w:t>
      </w:r>
      <w:r>
        <w:rPr>
          <w:color w:val="000000" w:themeColor="text1"/>
          <w:sz w:val="24"/>
          <w:highlight w:val="none"/>
          <w14:textFill>
            <w14:solidFill>
              <w14:schemeClr w14:val="tx1"/>
            </w14:solidFill>
          </w14:textFill>
        </w:rPr>
        <w:t>用途</w:t>
      </w:r>
      <w:r>
        <w:rPr>
          <w:rFonts w:hint="eastAsia"/>
          <w:color w:val="000000" w:themeColor="text1"/>
          <w:sz w:val="24"/>
          <w:highlight w:val="none"/>
          <w14:textFill>
            <w14:solidFill>
              <w14:schemeClr w14:val="tx1"/>
            </w14:solidFill>
          </w14:textFill>
        </w:rPr>
        <w:t>的；</w:t>
      </w:r>
    </w:p>
    <w:p w14:paraId="6253F576">
      <w:pPr>
        <w:spacing w:line="48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）利用</w:t>
      </w:r>
      <w:r>
        <w:rPr>
          <w:rFonts w:hint="eastAsia"/>
          <w:color w:val="000000" w:themeColor="text1"/>
          <w:sz w:val="24"/>
          <w:highlight w:val="none"/>
          <w14:textFill>
            <w14:solidFill>
              <w14:schemeClr w14:val="tx1"/>
            </w14:solidFill>
          </w14:textFill>
        </w:rPr>
        <w:t>租赁物</w:t>
      </w:r>
      <w:r>
        <w:rPr>
          <w:color w:val="000000" w:themeColor="text1"/>
          <w:sz w:val="24"/>
          <w:highlight w:val="none"/>
          <w14:textFill>
            <w14:solidFill>
              <w14:schemeClr w14:val="tx1"/>
            </w14:solidFill>
          </w14:textFill>
        </w:rPr>
        <w:t>存放危险物品或进行违法</w:t>
      </w:r>
      <w:r>
        <w:rPr>
          <w:rFonts w:hint="eastAsia"/>
          <w:color w:val="000000" w:themeColor="text1"/>
          <w:sz w:val="24"/>
          <w:highlight w:val="none"/>
          <w14:textFill>
            <w14:solidFill>
              <w14:schemeClr w14:val="tx1"/>
            </w14:solidFill>
          </w14:textFill>
        </w:rPr>
        <w:t>、违规</w:t>
      </w:r>
      <w:r>
        <w:rPr>
          <w:color w:val="000000" w:themeColor="text1"/>
          <w:sz w:val="24"/>
          <w:highlight w:val="none"/>
          <w14:textFill>
            <w14:solidFill>
              <w14:schemeClr w14:val="tx1"/>
            </w14:solidFill>
          </w14:textFill>
        </w:rPr>
        <w:t>活动</w:t>
      </w:r>
      <w:r>
        <w:rPr>
          <w:rFonts w:hint="eastAsia"/>
          <w:color w:val="000000" w:themeColor="text1"/>
          <w:sz w:val="24"/>
          <w:highlight w:val="none"/>
          <w14:textFill>
            <w14:solidFill>
              <w14:schemeClr w14:val="tx1"/>
            </w14:solidFill>
          </w14:textFill>
        </w:rPr>
        <w:t>的；</w:t>
      </w:r>
    </w:p>
    <w:p w14:paraId="10B6C5FC">
      <w:pPr>
        <w:spacing w:line="48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未经甲方书面同意擅自改建或装修租赁物的；</w:t>
      </w:r>
    </w:p>
    <w:p w14:paraId="444A68B7">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（6）延期支付租金或者其他费用</w:t>
      </w:r>
      <w:r>
        <w:rPr>
          <w:color w:val="000000" w:themeColor="text1"/>
          <w:sz w:val="24"/>
          <w:highlight w:val="none"/>
          <w14:textFill>
            <w14:solidFill>
              <w14:schemeClr w14:val="tx1"/>
            </w14:solidFill>
          </w14:textFill>
        </w:rPr>
        <w:t>累计</w:t>
      </w:r>
      <w:r>
        <w:rPr>
          <w:rFonts w:hint="eastAsia"/>
          <w:color w:val="000000" w:themeColor="text1"/>
          <w:sz w:val="24"/>
          <w:highlight w:val="none"/>
          <w14:textFill>
            <w14:solidFill>
              <w14:schemeClr w14:val="tx1"/>
            </w14:solidFill>
          </w14:textFill>
        </w:rPr>
        <w:t>逾期达30日</w:t>
      </w:r>
      <w:r>
        <w:rPr>
          <w:color w:val="000000" w:themeColor="text1"/>
          <w:sz w:val="24"/>
          <w:highlight w:val="none"/>
          <w14:textFill>
            <w14:solidFill>
              <w14:schemeClr w14:val="tx1"/>
            </w14:solidFill>
          </w14:textFill>
        </w:rPr>
        <w:t>以上</w:t>
      </w:r>
      <w:r>
        <w:rPr>
          <w:rFonts w:hint="eastAsia"/>
          <w:color w:val="000000" w:themeColor="text1"/>
          <w:sz w:val="24"/>
          <w:highlight w:val="none"/>
          <w14:textFill>
            <w14:solidFill>
              <w14:schemeClr w14:val="tx1"/>
            </w14:solidFill>
          </w14:textFill>
        </w:rPr>
        <w:t>的；</w:t>
      </w:r>
    </w:p>
    <w:p w14:paraId="50B779EF">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（7）未按本合同第三条之约定及时支付或补足履约保证金的；</w:t>
      </w:r>
    </w:p>
    <w:p w14:paraId="42CC53F9">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存在安全隐患，未能按甲方或政府有关部门要求限期整改的；</w:t>
      </w:r>
    </w:p>
    <w:p w14:paraId="3848BC55">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（9）因乙方的租赁使用给甲方造成损失后未按甲方通知及时予以赔偿的。</w:t>
      </w:r>
    </w:p>
    <w:p w14:paraId="3E44F5C0">
      <w:pPr>
        <w:spacing w:line="480" w:lineRule="exact"/>
        <w:ind w:firstLine="480" w:firstLineChars="200"/>
        <w:rPr>
          <w:rFonts w:asciiTheme="minorEastAsia" w:hAnsiTheme="minorEastAsia" w:cstheme="minor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14:textFill>
            <w14:solidFill>
              <w14:schemeClr w14:val="tx1"/>
            </w14:solidFill>
          </w14:textFill>
        </w:rPr>
        <w:t>10）乙方对租赁物的使用严重影响周围其他用户的。</w:t>
      </w:r>
    </w:p>
    <w:p w14:paraId="34C32F89">
      <w:pPr>
        <w:spacing w:line="480" w:lineRule="exact"/>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 xml:space="preserve">    （11）乙方有其他严重违约行为的。</w:t>
      </w:r>
    </w:p>
    <w:p w14:paraId="5D767CB0">
      <w:pPr>
        <w:spacing w:line="480" w:lineRule="exact"/>
        <w:ind w:firstLine="480" w:firstLineChars="20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3.甲乙双方有权单方解除合同的，在一方以信函等书面方式通知对方之日起，本合同自动终止。</w:t>
      </w:r>
    </w:p>
    <w:p w14:paraId="21218680">
      <w:pPr>
        <w:spacing w:before="156" w:beforeLines="50" w:after="156" w:afterLines="50" w:line="480" w:lineRule="exact"/>
        <w:ind w:firstLine="0" w:firstLineChars="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第九条 违约责任</w:t>
      </w:r>
    </w:p>
    <w:p w14:paraId="1B6D5C2A">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倍作为赔偿后方可解除。</w:t>
      </w:r>
    </w:p>
    <w:p w14:paraId="1F0163EF">
      <w:pPr>
        <w:spacing w:line="480" w:lineRule="exact"/>
        <w:ind w:firstLine="480" w:firstLineChars="20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2.乙方逾期支付履约保证金、房屋租金、物业管理费、水、电、煤气、通讯等，</w:t>
      </w:r>
      <w:r>
        <w:rPr>
          <w:color w:val="000000" w:themeColor="text1"/>
          <w:sz w:val="24"/>
          <w:highlight w:val="none"/>
          <w14:textFill>
            <w14:solidFill>
              <w14:schemeClr w14:val="tx1"/>
            </w14:solidFill>
          </w14:textFill>
        </w:rPr>
        <w:t>每逾期一日</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按</w:t>
      </w:r>
      <w:r>
        <w:rPr>
          <w:rFonts w:hint="eastAsia"/>
          <w:color w:val="000000" w:themeColor="text1"/>
          <w:sz w:val="24"/>
          <w:highlight w:val="none"/>
          <w14:textFill>
            <w14:solidFill>
              <w14:schemeClr w14:val="tx1"/>
            </w14:solidFill>
          </w14:textFill>
        </w:rPr>
        <w:t>拖欠部分</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日万分之五向甲方</w:t>
      </w:r>
      <w:r>
        <w:rPr>
          <w:color w:val="000000" w:themeColor="text1"/>
          <w:sz w:val="24"/>
          <w:highlight w:val="none"/>
          <w14:textFill>
            <w14:solidFill>
              <w14:schemeClr w14:val="tx1"/>
            </w14:solidFill>
          </w14:textFill>
        </w:rPr>
        <w:t>支付</w:t>
      </w:r>
      <w:r>
        <w:rPr>
          <w:rFonts w:hint="eastAsia"/>
          <w:color w:val="000000" w:themeColor="text1"/>
          <w:sz w:val="24"/>
          <w:highlight w:val="none"/>
          <w14:textFill>
            <w14:solidFill>
              <w14:schemeClr w14:val="tx1"/>
            </w14:solidFill>
          </w14:textFill>
        </w:rPr>
        <w:t>逾期付款违约金</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逾期超过</w:t>
      </w:r>
      <w:r>
        <w:rPr>
          <w:rFonts w:hint="eastAsia"/>
          <w:color w:val="000000" w:themeColor="text1"/>
          <w:sz w:val="24"/>
          <w:highlight w:val="none"/>
          <w:u w:val="single"/>
          <w:lang w:val="en-US" w:eastAsia="zh-CN"/>
          <w14:textFill>
            <w14:solidFill>
              <w14:schemeClr w14:val="tx1"/>
            </w14:solidFill>
          </w14:textFill>
        </w:rPr>
        <w:t>五</w:t>
      </w:r>
      <w:r>
        <w:rPr>
          <w:rFonts w:hint="eastAsia"/>
          <w:color w:val="000000" w:themeColor="text1"/>
          <w:sz w:val="24"/>
          <w:highlight w:val="none"/>
          <w14:textFill>
            <w14:solidFill>
              <w14:schemeClr w14:val="tx1"/>
            </w14:solidFill>
          </w14:textFill>
        </w:rPr>
        <w:t>日仍未足额支付的，甲方有权采取停水、停电等措施，乙方自行承担由此产生的所有损失，甲方无需承担任何法律责任。</w:t>
      </w:r>
    </w:p>
    <w:p w14:paraId="3090039D">
      <w:pPr>
        <w:spacing w:line="480" w:lineRule="exact"/>
        <w:ind w:firstLine="480" w:firstLineChars="20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228B7C99">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租赁期满</w:t>
      </w:r>
      <w:r>
        <w:rPr>
          <w:rFonts w:hint="eastAsia"/>
          <w:color w:val="000000" w:themeColor="text1"/>
          <w:sz w:val="24"/>
          <w:highlight w:val="none"/>
          <w14:textFill>
            <w14:solidFill>
              <w14:schemeClr w14:val="tx1"/>
            </w14:solidFill>
          </w14:textFill>
        </w:rPr>
        <w:t>或合同提前终止时</w:t>
      </w:r>
      <w:r>
        <w:rPr>
          <w:color w:val="000000" w:themeColor="text1"/>
          <w:sz w:val="24"/>
          <w:highlight w:val="none"/>
          <w14:textFill>
            <w14:solidFill>
              <w14:schemeClr w14:val="tx1"/>
            </w14:solidFill>
          </w14:textFill>
        </w:rPr>
        <w:t>，乙方逾期归还</w:t>
      </w:r>
      <w:r>
        <w:rPr>
          <w:rFonts w:hint="eastAsia"/>
          <w:color w:val="000000" w:themeColor="text1"/>
          <w:sz w:val="24"/>
          <w:highlight w:val="none"/>
          <w14:textFill>
            <w14:solidFill>
              <w14:schemeClr w14:val="tx1"/>
            </w14:solidFill>
          </w14:textFill>
        </w:rPr>
        <w:t>租赁物及其附属设备设施的或逾期办理完毕租赁房屋项下的工商、税务等住所登记或经营场所备案等迁移或注销手续的</w:t>
      </w:r>
      <w:r>
        <w:rPr>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按合同期最后一月租金的1.5倍标准向甲方支付房屋占用费。</w:t>
      </w:r>
      <w:r>
        <w:rPr>
          <w:rFonts w:hint="eastAsia"/>
          <w:color w:val="000000" w:themeColor="text1"/>
          <w:sz w:val="24"/>
          <w:highlight w:val="none"/>
          <w14:textFill>
            <w14:solidFill>
              <w14:schemeClr w14:val="tx1"/>
            </w14:solidFill>
          </w14:textFill>
        </w:rPr>
        <w:t>此外还应赔偿甲方因延误使用造成的所有经济损失（包括但不限于重新招租、因乙方原因导致甲方对第三方承担的违约金等的损失）</w:t>
      </w:r>
      <w:r>
        <w:rPr>
          <w:color w:val="000000" w:themeColor="text1"/>
          <w:sz w:val="24"/>
          <w:highlight w:val="none"/>
          <w14:textFill>
            <w14:solidFill>
              <w14:schemeClr w14:val="tx1"/>
            </w14:solidFill>
          </w14:textFill>
        </w:rPr>
        <w:t>。</w:t>
      </w:r>
    </w:p>
    <w:p w14:paraId="554DC4F8">
      <w:pPr>
        <w:spacing w:line="480" w:lineRule="exact"/>
        <w:ind w:firstLine="0"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5.乙方逾期支付按本合同约定应支付款项，包括但不限于租金、物业管理费、水、电、通讯费等费用以及其他应付款项，或</w:t>
      </w:r>
      <w:r>
        <w:rPr>
          <w:color w:val="000000" w:themeColor="text1"/>
          <w:sz w:val="24"/>
          <w:highlight w:val="none"/>
          <w14:textFill>
            <w14:solidFill>
              <w14:schemeClr w14:val="tx1"/>
            </w14:solidFill>
          </w14:textFill>
        </w:rPr>
        <w:t>逾期归还</w:t>
      </w:r>
      <w:r>
        <w:rPr>
          <w:rFonts w:hint="eastAsia"/>
          <w:color w:val="000000" w:themeColor="text1"/>
          <w:sz w:val="24"/>
          <w:highlight w:val="none"/>
          <w14:textFill>
            <w14:solidFill>
              <w14:schemeClr w14:val="tx1"/>
            </w14:solidFill>
          </w14:textFill>
        </w:rPr>
        <w:t>租赁物的，由此产生的一切损失（包括但不限于甲方维护自身合法权益过程中产生的律师费、仲裁费、诉讼费、保全费、保全保险担保费、执行费、评估费、公证费、清场费等实际发生费用），均由乙方自行承担。</w:t>
      </w:r>
    </w:p>
    <w:p w14:paraId="4A75575C">
      <w:pPr>
        <w:spacing w:before="156" w:beforeLines="50" w:after="156" w:afterLines="50" w:line="480" w:lineRule="exact"/>
        <w:ind w:firstLine="0" w:firstLineChars="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第十条 免责条件</w:t>
      </w:r>
    </w:p>
    <w:p w14:paraId="691F69B0">
      <w:pPr>
        <w:spacing w:line="48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若乙方逾期腾退造成甲方损失的，乙方应赔偿甲方因此产生的全部损失。</w:t>
      </w:r>
    </w:p>
    <w:p w14:paraId="7F71A71A">
      <w:pPr>
        <w:widowControl/>
        <w:spacing w:line="480" w:lineRule="exac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DA4B9D4">
      <w:pPr>
        <w:widowControl/>
        <w:spacing w:line="480" w:lineRule="exact"/>
        <w:jc w:val="left"/>
        <w:rPr>
          <w:rFonts w:ascii="楷体_GB2312" w:hAnsi="宋体" w:eastAsia="楷体_GB2312" w:cs="Times New Roman"/>
          <w:b/>
          <w:color w:val="000000" w:themeColor="text1"/>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3.</w:t>
      </w:r>
      <w:r>
        <w:rPr>
          <w:rFonts w:ascii="宋体" w:hAnsi="宋体" w:cs="宋体"/>
          <w:color w:val="000000" w:themeColor="text1"/>
          <w:kern w:val="0"/>
          <w:sz w:val="24"/>
          <w:highlight w:val="none"/>
          <w14:textFill>
            <w14:solidFill>
              <w14:schemeClr w14:val="tx1"/>
            </w14:solidFill>
          </w14:textFill>
        </w:rPr>
        <w:t>因</w:t>
      </w:r>
      <w:r>
        <w:rPr>
          <w:rFonts w:hint="eastAsia" w:ascii="宋体" w:hAnsi="宋体" w:cs="宋体"/>
          <w:color w:val="000000" w:themeColor="text1"/>
          <w:kern w:val="0"/>
          <w:sz w:val="24"/>
          <w:highlight w:val="none"/>
          <w14:textFill>
            <w14:solidFill>
              <w14:schemeClr w14:val="tx1"/>
            </w14:solidFill>
          </w14:textFill>
        </w:rPr>
        <w:t>本条第1款原因提前</w:t>
      </w:r>
      <w:r>
        <w:rPr>
          <w:rFonts w:ascii="宋体" w:hAnsi="宋体" w:cs="宋体"/>
          <w:color w:val="000000" w:themeColor="text1"/>
          <w:kern w:val="0"/>
          <w:sz w:val="24"/>
          <w:highlight w:val="none"/>
          <w14:textFill>
            <w14:solidFill>
              <w14:schemeClr w14:val="tx1"/>
            </w14:solidFill>
          </w14:textFill>
        </w:rPr>
        <w:t>终止合同的，租金按照实际</w:t>
      </w:r>
      <w:r>
        <w:rPr>
          <w:rFonts w:hint="eastAsia" w:ascii="宋体" w:hAnsi="宋体" w:cs="宋体"/>
          <w:color w:val="000000" w:themeColor="text1"/>
          <w:kern w:val="0"/>
          <w:sz w:val="24"/>
          <w:highlight w:val="none"/>
          <w14:textFill>
            <w14:solidFill>
              <w14:schemeClr w14:val="tx1"/>
            </w14:solidFill>
          </w14:textFill>
        </w:rPr>
        <w:t>承租</w:t>
      </w:r>
      <w:r>
        <w:rPr>
          <w:rFonts w:ascii="宋体" w:hAnsi="宋体" w:cs="宋体"/>
          <w:color w:val="000000" w:themeColor="text1"/>
          <w:kern w:val="0"/>
          <w:sz w:val="24"/>
          <w:highlight w:val="none"/>
          <w14:textFill>
            <w14:solidFill>
              <w14:schemeClr w14:val="tx1"/>
            </w14:solidFill>
          </w14:textFill>
        </w:rPr>
        <w:t>时间计算，不足整月的按天数计算，多退少补</w:t>
      </w:r>
      <w:r>
        <w:rPr>
          <w:rFonts w:hint="eastAsia" w:ascii="宋体" w:hAnsi="宋体" w:cs="宋体"/>
          <w:b w:val="0"/>
          <w:bCs w:val="0"/>
          <w:color w:val="000000" w:themeColor="text1"/>
          <w:kern w:val="0"/>
          <w:sz w:val="24"/>
          <w:highlight w:val="none"/>
          <w14:textFill>
            <w14:solidFill>
              <w14:schemeClr w14:val="tx1"/>
            </w14:solidFill>
          </w14:textFill>
        </w:rPr>
        <w:t>（每月以30天计算）</w:t>
      </w:r>
      <w:r>
        <w:rPr>
          <w:rFonts w:ascii="宋体" w:hAnsi="宋体" w:cs="宋体"/>
          <w:color w:val="000000" w:themeColor="text1"/>
          <w:kern w:val="0"/>
          <w:sz w:val="24"/>
          <w:highlight w:val="none"/>
          <w14:textFill>
            <w14:solidFill>
              <w14:schemeClr w14:val="tx1"/>
            </w14:solidFill>
          </w14:textFill>
        </w:rPr>
        <w:t>。</w:t>
      </w:r>
    </w:p>
    <w:p w14:paraId="0A7D7D0F">
      <w:pPr>
        <w:widowControl w:val="0"/>
        <w:numPr>
          <w:ilvl w:val="-1"/>
          <w:numId w:val="0"/>
        </w:numPr>
        <w:spacing w:before="156" w:beforeLines="50" w:after="156" w:afterLines="50" w:line="480" w:lineRule="exact"/>
        <w:ind w:firstLine="0" w:firstLineChars="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lang w:eastAsia="zh-CN"/>
          <w14:textFill>
            <w14:solidFill>
              <w14:schemeClr w14:val="tx1"/>
            </w14:solidFill>
          </w14:textFill>
        </w:rPr>
        <w:t>第十一条</w:t>
      </w:r>
      <w:r>
        <w:rPr>
          <w:rFonts w:hint="eastAsia" w:asciiTheme="minorEastAsia" w:hAnsiTheme="minorEastAsia" w:cstheme="minorEastAsia"/>
          <w:b/>
          <w:bCs/>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非格式合同声明</w:t>
      </w:r>
    </w:p>
    <w:p w14:paraId="0EDBB234">
      <w:pPr>
        <w:spacing w:before="156" w:beforeLines="50" w:after="156" w:afterLines="50"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077E17E">
      <w:pPr>
        <w:widowControl/>
        <w:numPr>
          <w:ilvl w:val="255"/>
          <w:numId w:val="0"/>
        </w:num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410A0544">
      <w:pPr>
        <w:widowControl/>
        <w:numPr>
          <w:ilvl w:val="-1"/>
          <w:numId w:val="0"/>
        </w:numPr>
        <w:spacing w:before="156" w:beforeLines="50" w:after="156" w:afterLines="50" w:line="480" w:lineRule="exact"/>
        <w:ind w:firstLine="0" w:firstLineChars="0"/>
        <w:jc w:val="center"/>
        <w:rPr>
          <w:rFonts w:ascii="黑体" w:hAnsi="宋体" w:eastAsia="黑体"/>
          <w:b/>
          <w:bCs/>
          <w:color w:val="000000" w:themeColor="text1"/>
          <w:sz w:val="24"/>
          <w:highlight w:val="none"/>
          <w14:textFill>
            <w14:solidFill>
              <w14:schemeClr w14:val="tx1"/>
            </w14:solidFill>
          </w14:textFill>
        </w:rPr>
      </w:pPr>
      <w:r>
        <w:rPr>
          <w:rFonts w:hint="eastAsia" w:ascii="宋体" w:hAnsi="宋体" w:eastAsiaTheme="minorEastAsia"/>
          <w:b/>
          <w:bCs/>
          <w:color w:val="000000" w:themeColor="text1"/>
          <w:sz w:val="24"/>
          <w:highlight w:val="none"/>
          <w:lang w:eastAsia="zh-CN"/>
          <w14:textFill>
            <w14:solidFill>
              <w14:schemeClr w14:val="tx1"/>
            </w14:solidFill>
          </w14:textFill>
        </w:rPr>
        <w:t>第十二条</w:t>
      </w:r>
      <w:r>
        <w:rPr>
          <w:rFonts w:hint="eastAsia" w:ascii="宋体" w:hAnsi="宋体" w:eastAsiaTheme="minorEastAsia"/>
          <w:b/>
          <w:bCs/>
          <w:color w:val="000000" w:themeColor="text1"/>
          <w:sz w:val="24"/>
          <w:highlight w:val="none"/>
          <w:lang w:val="en-US" w:eastAsia="zh-CN"/>
          <w14:textFill>
            <w14:solidFill>
              <w14:schemeClr w14:val="tx1"/>
            </w14:solidFill>
          </w14:textFill>
        </w:rPr>
        <w:t xml:space="preserve"> </w:t>
      </w:r>
      <w:r>
        <w:rPr>
          <w:rFonts w:hint="eastAsia" w:ascii="宋体" w:hAnsi="宋体" w:eastAsiaTheme="minorEastAsia"/>
          <w:b/>
          <w:bCs/>
          <w:color w:val="000000" w:themeColor="text1"/>
          <w:sz w:val="24"/>
          <w:highlight w:val="none"/>
          <w14:textFill>
            <w14:solidFill>
              <w14:schemeClr w14:val="tx1"/>
            </w14:solidFill>
          </w14:textFill>
        </w:rPr>
        <w:t>争议解决</w:t>
      </w:r>
    </w:p>
    <w:p w14:paraId="16785B14">
      <w:pPr>
        <w:spacing w:line="480" w:lineRule="exact"/>
        <w:rPr>
          <w:rFonts w:ascii="宋体" w:hAnsi="宋体" w:eastAsia="宋体"/>
          <w:color w:val="000000" w:themeColor="text1"/>
          <w:sz w:val="24"/>
          <w:highlight w:val="none"/>
          <w14:textFill>
            <w14:solidFill>
              <w14:schemeClr w14:val="tx1"/>
            </w14:solidFill>
          </w14:textFill>
        </w:rPr>
      </w:pPr>
      <w:r>
        <w:rPr>
          <w:rFonts w:hint="eastAsia" w:ascii="黑体" w:hAnsi="宋体" w:eastAsia="黑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1.本合同在订立、执行和解释等过程中发生的任何争议和纠纷均适用中华人民共和国法律。</w:t>
      </w:r>
    </w:p>
    <w:p w14:paraId="495AE5A2">
      <w:pPr>
        <w:spacing w:line="480" w:lineRule="exact"/>
        <w:ind w:firstLine="360" w:firstLineChars="150"/>
        <w:rPr>
          <w:rFonts w:ascii="宋体" w:hAnsi="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 2.</w:t>
      </w:r>
      <w:r>
        <w:rPr>
          <w:rFonts w:hint="eastAsia" w:ascii="宋体" w:hAnsi="宋体"/>
          <w:color w:val="000000" w:themeColor="text1"/>
          <w:sz w:val="24"/>
          <w:highlight w:val="none"/>
          <w14:textFill>
            <w14:solidFill>
              <w14:schemeClr w14:val="tx1"/>
            </w14:solidFill>
          </w14:textFill>
        </w:rPr>
        <w:t>本合同在履行中发生争议，应由双方协商解决，若协商不成，双方一致同意通过以下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方式解决：</w:t>
      </w:r>
    </w:p>
    <w:p w14:paraId="57F90F9A">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（1）福州仲裁委员会依据仲裁时现行有效的仲裁规则仲裁。</w:t>
      </w:r>
    </w:p>
    <w:p w14:paraId="61BB6695">
      <w:pPr>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（2）厦门仲裁委员会依据仲裁时现行有效的仲裁规则仲裁。</w:t>
      </w:r>
    </w:p>
    <w:p w14:paraId="2D2D1F46">
      <w:pPr>
        <w:spacing w:line="480" w:lineRule="exact"/>
        <w:ind w:firstLine="360" w:firstLineChars="150"/>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（3）租赁物所在地人民法院诉讼。</w:t>
      </w:r>
    </w:p>
    <w:p w14:paraId="051EC78B">
      <w:pPr>
        <w:spacing w:line="48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3.因合同争议产生仲裁、诉讼案件的，甲乙双方一致同意相关案件的律师费、仲裁费、诉讼费、鉴定费、公证费、执行费等相关费用损失由案件败诉方全额承担。</w:t>
      </w:r>
    </w:p>
    <w:p w14:paraId="2FE2F614">
      <w:pPr>
        <w:widowControl w:val="0"/>
        <w:numPr>
          <w:ilvl w:val="255"/>
          <w:numId w:val="0"/>
        </w:numPr>
        <w:spacing w:before="0" w:beforeLines="-2147483648" w:after="0" w:afterLines="-2147483648" w:line="480" w:lineRule="exact"/>
        <w:ind w:firstLine="0" w:firstLineChars="0"/>
        <w:jc w:val="center"/>
        <w:rPr>
          <w:rFonts w:hint="eastAsia" w:ascii="宋体" w:hAnsi="宋体" w:eastAsiaTheme="minorEastAsia"/>
          <w:b/>
          <w:bCs/>
          <w:color w:val="000000" w:themeColor="text1"/>
          <w:sz w:val="24"/>
          <w:highlight w:val="none"/>
          <w14:textFill>
            <w14:solidFill>
              <w14:schemeClr w14:val="tx1"/>
            </w14:solidFill>
          </w14:textFill>
        </w:rPr>
      </w:pPr>
      <w:r>
        <w:rPr>
          <w:rFonts w:hint="eastAsia" w:ascii="宋体" w:hAnsi="宋体" w:eastAsiaTheme="minorEastAsia"/>
          <w:b/>
          <w:bCs/>
          <w:color w:val="000000" w:themeColor="text1"/>
          <w:sz w:val="24"/>
          <w:highlight w:val="none"/>
          <w:lang w:eastAsia="zh-CN"/>
          <w14:textFill>
            <w14:solidFill>
              <w14:schemeClr w14:val="tx1"/>
            </w14:solidFill>
          </w14:textFill>
        </w:rPr>
        <w:t>第十三条</w:t>
      </w:r>
      <w:r>
        <w:rPr>
          <w:rFonts w:hint="eastAsia" w:ascii="宋体" w:hAnsi="宋体" w:eastAsiaTheme="minorEastAsia"/>
          <w:b/>
          <w:bCs/>
          <w:color w:val="000000" w:themeColor="text1"/>
          <w:sz w:val="24"/>
          <w:highlight w:val="none"/>
          <w:lang w:val="en-US" w:eastAsia="zh-CN"/>
          <w14:textFill>
            <w14:solidFill>
              <w14:schemeClr w14:val="tx1"/>
            </w14:solidFill>
          </w14:textFill>
        </w:rPr>
        <w:t xml:space="preserve">  </w:t>
      </w:r>
      <w:r>
        <w:rPr>
          <w:rFonts w:hint="eastAsia" w:ascii="宋体" w:hAnsi="宋体" w:eastAsiaTheme="minorEastAsia"/>
          <w:b/>
          <w:bCs/>
          <w:color w:val="000000" w:themeColor="text1"/>
          <w:sz w:val="24"/>
          <w:highlight w:val="none"/>
          <w14:textFill>
            <w14:solidFill>
              <w14:schemeClr w14:val="tx1"/>
            </w14:solidFill>
          </w14:textFill>
        </w:rPr>
        <w:t>其他事项</w:t>
      </w:r>
    </w:p>
    <w:p w14:paraId="361F2EC0">
      <w:pPr>
        <w:spacing w:line="480" w:lineRule="exact"/>
        <w:ind w:firstLine="360" w:firstLineChars="15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1.甲方仅在保证自身需求的前提下提供乙方用水用电，相应费用由乙方自行承担。乙方若需增容应自行办理相关手续，费用自理。</w:t>
      </w:r>
    </w:p>
    <w:p w14:paraId="60730CA5">
      <w:pPr>
        <w:spacing w:line="480" w:lineRule="exact"/>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      个工作日      视为送达</w:t>
      </w:r>
      <w:r>
        <w:rPr>
          <w:rFonts w:hint="eastAsia" w:ascii="宋体" w:hAnsi="宋体"/>
          <w:color w:val="000000" w:themeColor="text1"/>
          <w:sz w:val="24"/>
          <w:highlight w:val="none"/>
          <w14:textFill>
            <w14:solidFill>
              <w14:schemeClr w14:val="tx1"/>
            </w14:solidFill>
          </w14:textFill>
        </w:rPr>
        <w:t>。</w:t>
      </w:r>
    </w:p>
    <w:p w14:paraId="6C2DE2B6">
      <w:pPr>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7877EED5">
      <w:pPr>
        <w:spacing w:line="480" w:lineRule="exact"/>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.合同中如有未尽事宜，合同双方应共同协商订立补充条款，补充条款及附件与本合同具有同等的法律效力。</w:t>
      </w:r>
    </w:p>
    <w:p w14:paraId="423FC820">
      <w:pPr>
        <w:spacing w:line="480" w:lineRule="exact"/>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.本合同经双方签字盖章之日起生效。合同一式</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份，甲、乙双方各执</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w:t>
      </w:r>
    </w:p>
    <w:p w14:paraId="1FA251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p>
    <w:p w14:paraId="21778D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租赁物交付确认书</w:t>
      </w:r>
    </w:p>
    <w:p w14:paraId="5980FEDA">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default" w:ascii="宋体" w:hAnsi="宋体" w:cs="仿宋_GB2312"/>
          <w:color w:val="000000" w:themeColor="text1"/>
          <w:sz w:val="24"/>
          <w:highlight w:val="none"/>
          <w:lang w:val="en-US" w:eastAsia="zh-CN"/>
          <w14:textFill>
            <w14:solidFill>
              <w14:schemeClr w14:val="tx1"/>
            </w14:solidFill>
          </w14:textFill>
        </w:rPr>
      </w:pPr>
      <w:r>
        <w:rPr>
          <w:rFonts w:hint="default" w:ascii="宋体" w:hAnsi="宋体" w:cs="仿宋_GB2312" w:eastAsiaTheme="minorEastAsia"/>
          <w:color w:val="000000" w:themeColor="text1"/>
          <w:kern w:val="2"/>
          <w:sz w:val="24"/>
          <w:szCs w:val="24"/>
          <w:highlight w:val="none"/>
          <w:lang w:val="en-US" w:eastAsia="zh-CN" w:bidi="ar-SA"/>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安全协议</w:t>
      </w:r>
    </w:p>
    <w:p w14:paraId="2477B523">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租赁房屋</w:t>
      </w:r>
      <w:r>
        <w:rPr>
          <w:rFonts w:hint="eastAsia" w:ascii="宋体" w:hAnsi="宋体" w:cs="仿宋_GB2312"/>
          <w:color w:val="000000" w:themeColor="text1"/>
          <w:sz w:val="24"/>
          <w:highlight w:val="none"/>
          <w:lang w:eastAsia="zh-CN"/>
          <w14:textFill>
            <w14:solidFill>
              <w14:schemeClr w14:val="tx1"/>
            </w14:solidFill>
          </w14:textFill>
        </w:rPr>
        <w:t>平面示意图</w:t>
      </w:r>
      <w:bookmarkStart w:id="0" w:name="_GoBack"/>
      <w:bookmarkEnd w:id="0"/>
    </w:p>
    <w:p w14:paraId="0537807F">
      <w:pPr>
        <w:spacing w:line="480" w:lineRule="exact"/>
        <w:rPr>
          <w:rFonts w:hint="eastAsia" w:ascii="楷体_GB2312" w:hAnsi="楷体_GB2312" w:eastAsia="楷体_GB2312" w:cs="楷体_GB2312"/>
          <w:b/>
          <w:bCs/>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以下为合同签章页，无正文。</w:t>
      </w:r>
      <w:r>
        <w:rPr>
          <w:rFonts w:hint="eastAsia" w:ascii="楷体_GB2312" w:hAnsi="楷体_GB2312" w:eastAsia="楷体_GB2312" w:cs="楷体_GB2312"/>
          <w:b/>
          <w:bCs/>
          <w:color w:val="000000" w:themeColor="text1"/>
          <w:sz w:val="24"/>
          <w:highlight w:val="none"/>
          <w:lang w:val="en-US" w:eastAsia="zh-CN"/>
          <w14:textFill>
            <w14:solidFill>
              <w14:schemeClr w14:val="tx1"/>
            </w14:solidFill>
          </w14:textFill>
        </w:rPr>
        <w:t xml:space="preserve">     </w:t>
      </w:r>
    </w:p>
    <w:p w14:paraId="4264E3FB">
      <w:pPr>
        <w:spacing w:line="480" w:lineRule="exact"/>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br w:type="page"/>
      </w:r>
    </w:p>
    <w:p w14:paraId="65A21FD2">
      <w:pPr>
        <w:spacing w:beforeLines="0" w:afterLines="0" w:line="480" w:lineRule="exact"/>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（本页无正文，为合同签章页）</w:t>
      </w:r>
    </w:p>
    <w:p w14:paraId="41D4D392">
      <w:pPr>
        <w:spacing w:line="480" w:lineRule="exact"/>
        <w:rPr>
          <w:rFonts w:hint="eastAsia" w:ascii="楷体_GB2312" w:hAnsi="楷体_GB2312" w:eastAsia="楷体_GB2312" w:cs="楷体_GB2312"/>
          <w:b/>
          <w:bCs/>
          <w:color w:val="000000" w:themeColor="text1"/>
          <w:sz w:val="24"/>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4"/>
          <w:highlight w:val="none"/>
          <w:lang w:val="en-US" w:eastAsia="zh-CN"/>
          <w14:textFill>
            <w14:solidFill>
              <w14:schemeClr w14:val="tx1"/>
            </w14:solidFill>
          </w14:textFill>
        </w:rPr>
        <w:t xml:space="preserve">   </w:t>
      </w:r>
    </w:p>
    <w:p w14:paraId="0F31D273">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甲方</w:t>
      </w:r>
      <w:r>
        <w:rPr>
          <w:rFonts w:hint="eastAsia" w:ascii="宋体" w:hAnsi="宋体"/>
          <w:color w:val="000000" w:themeColor="text1"/>
          <w:sz w:val="24"/>
          <w:highlight w:val="none"/>
          <w14:textFill>
            <w14:solidFill>
              <w14:schemeClr w14:val="tx1"/>
            </w14:solidFill>
          </w14:textFill>
        </w:rPr>
        <w:t xml:space="preserve">（盖章）：  </w:t>
      </w:r>
    </w:p>
    <w:p w14:paraId="33F7939C">
      <w:pPr>
        <w:spacing w:before="156" w:beforeLines="50" w:after="156" w:afterLines="50" w:line="48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住所：</w:t>
      </w:r>
    </w:p>
    <w:p w14:paraId="6F90D54A">
      <w:pPr>
        <w:spacing w:before="156" w:beforeLines="50" w:after="156" w:afterLines="50"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法定代表人或授权代表（签字）：    </w:t>
      </w:r>
    </w:p>
    <w:p w14:paraId="62E8020E">
      <w:pPr>
        <w:spacing w:before="156" w:beforeLines="50" w:after="156" w:afterLines="50"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签约日期：     </w:t>
      </w:r>
      <w:r>
        <w:rPr>
          <w:rFonts w:hint="eastAsia" w:ascii="宋体" w:hAnsi="宋体"/>
          <w:color w:val="000000" w:themeColor="text1"/>
          <w:sz w:val="24"/>
          <w:highlight w:val="none"/>
          <w:lang w:val="en-US" w:eastAsia="zh-CN"/>
          <w14:textFill>
            <w14:solidFill>
              <w14:schemeClr w14:val="tx1"/>
            </w14:solidFill>
          </w14:textFill>
        </w:rPr>
        <w:t xml:space="preserve">  </w:t>
      </w:r>
    </w:p>
    <w:p w14:paraId="27156EF4">
      <w:pPr>
        <w:spacing w:before="156" w:beforeLines="50" w:after="156" w:afterLines="50"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账户名称：     </w:t>
      </w:r>
    </w:p>
    <w:p w14:paraId="30C2A4AF">
      <w:pPr>
        <w:spacing w:before="156" w:beforeLines="50" w:after="156" w:afterLines="50"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开户银行：               </w:t>
      </w:r>
    </w:p>
    <w:p w14:paraId="2764C97D">
      <w:pPr>
        <w:spacing w:before="156" w:beforeLines="50" w:after="156" w:afterLines="50" w:line="48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账号：</w:t>
      </w:r>
    </w:p>
    <w:p w14:paraId="2B05673A">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p>
    <w:p w14:paraId="71FB6980">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乙方（盖章）：</w:t>
      </w:r>
    </w:p>
    <w:p w14:paraId="2FDDBCF0">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住所：</w:t>
      </w:r>
    </w:p>
    <w:p w14:paraId="7A8ACE9A">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w:t>
      </w:r>
    </w:p>
    <w:p w14:paraId="5B3E3FB4">
      <w:pPr>
        <w:spacing w:before="156" w:beforeLines="50" w:after="156" w:afterLines="50" w:line="480" w:lineRule="exact"/>
        <w:rPr>
          <w:rFonts w:hint="eastAsia" w:ascii="宋体" w:hAnsi="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签约日期：</w:t>
      </w:r>
    </w:p>
    <w:p w14:paraId="139FC770">
      <w:pPr>
        <w:spacing w:before="156" w:beforeLines="50" w:after="156" w:afterLines="50" w:line="480" w:lineRule="exact"/>
        <w:rPr>
          <w:rFonts w:hint="eastAsia" w:ascii="宋体" w:hAnsi="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br w:type="page"/>
      </w:r>
    </w:p>
    <w:p w14:paraId="617D54C9">
      <w:pPr>
        <w:shd w:val="clear" w:color="auto" w:fill="FFFFFF"/>
        <w:snapToGrid w:val="0"/>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租赁物交付确认书</w:t>
      </w:r>
    </w:p>
    <w:p w14:paraId="0371B868">
      <w:pPr>
        <w:shd w:val="clear" w:color="auto" w:fill="FFFFFF"/>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p>
    <w:p w14:paraId="41CA1DEF">
      <w:pPr>
        <w:shd w:val="clear" w:color="auto" w:fill="FFFFFF"/>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w:t>
      </w:r>
    </w:p>
    <w:p w14:paraId="19CC25D8">
      <w:pPr>
        <w:shd w:val="clear" w:color="auto" w:fill="FFFFFF"/>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 xml:space="preserve"> 甲方现根据甲乙双方于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25B53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0B3D0FC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2FC27C9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29CD7619">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交付时间：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tc>
      </w:tr>
    </w:tbl>
    <w:p w14:paraId="0030976C">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2F829642">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设施设备清单：</w:t>
      </w:r>
    </w:p>
    <w:p w14:paraId="1C48EF12">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29613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3521A5E">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66277354">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249EB3B">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5B5F0B88">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15F1312A">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14:paraId="3D18B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8FC0CA2">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01F4C881">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26E57FA4">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2F5FAF8F">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3F154F06">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28772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2BDE7128">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554D898C">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0E18E520">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023940E1">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463D13A6">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0B5EF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A2ADE4A">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5BB01A10">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2C69DBA3">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33F02048">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4912FB71">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58FEE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4E762C">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0BA1F995">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5396294C">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74399369">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5B46360A">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5D741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6F680D4">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16CAFF80">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59BB43F6">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1D83898E">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4FD0B286">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0ABBD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4B40811">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29B41910">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429B1C85">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1BCB799A">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71D38921">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21113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3558287">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1CEFD1FD">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2479E183">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39EDE4D6">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3F961DDD">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5919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FB54F98">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2CEE46FA">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389D0DA3">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4F0805DA">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0EE1272D">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r w14:paraId="5CB60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EBF4DC">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0A6D87B9">
            <w:pPr>
              <w:spacing w:line="567" w:lineRule="exact"/>
              <w:jc w:val="center"/>
              <w:rPr>
                <w:rFonts w:ascii="宋体" w:hAnsi="宋体"/>
                <w:color w:val="000000" w:themeColor="text1"/>
                <w:sz w:val="24"/>
                <w:highlight w:val="none"/>
                <w:u w:val="single"/>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14:paraId="1221DFEC">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1758" w:type="dxa"/>
            <w:tcBorders>
              <w:top w:val="single" w:color="auto" w:sz="4" w:space="0"/>
              <w:left w:val="single" w:color="auto" w:sz="4" w:space="0"/>
              <w:bottom w:val="single" w:color="auto" w:sz="4" w:space="0"/>
              <w:right w:val="single" w:color="auto" w:sz="4" w:space="0"/>
            </w:tcBorders>
            <w:vAlign w:val="center"/>
          </w:tcPr>
          <w:p w14:paraId="2A0F4C43">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c>
          <w:tcPr>
            <w:tcW w:w="3402" w:type="dxa"/>
            <w:tcBorders>
              <w:top w:val="single" w:color="auto" w:sz="4" w:space="0"/>
              <w:left w:val="single" w:color="auto" w:sz="4" w:space="0"/>
              <w:bottom w:val="single" w:color="auto" w:sz="4" w:space="0"/>
              <w:right w:val="single" w:color="auto" w:sz="4" w:space="0"/>
            </w:tcBorders>
            <w:vAlign w:val="center"/>
          </w:tcPr>
          <w:p w14:paraId="7A26B51E">
            <w:pPr>
              <w:spacing w:line="567"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p>
        </w:tc>
      </w:tr>
    </w:tbl>
    <w:p w14:paraId="4FCFD4EA">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517CEB1E">
      <w:pPr>
        <w:shd w:val="clear" w:color="auto" w:fill="FFFFFF"/>
        <w:snapToGrid w:val="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水表底数：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吨      电表底数：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度</w:t>
      </w:r>
    </w:p>
    <w:p w14:paraId="19F8FCDD">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502732C">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双方一致确认上述内容，乙方同意接受交付；</w:t>
      </w:r>
    </w:p>
    <w:p w14:paraId="336C17F5">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54435267">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本确认书签署后，视为甲方已按合同约定向乙方交付租赁物。</w:t>
      </w:r>
    </w:p>
    <w:p w14:paraId="54D686AF">
      <w:pPr>
        <w:shd w:val="clear" w:color="auto" w:fill="FFFFFF"/>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p>
    <w:p w14:paraId="1424E880">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                                  乙方：</w:t>
      </w:r>
    </w:p>
    <w:p w14:paraId="4FA16998">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2D7ADE01">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法定代表人或授权委托人（签字）：          法定代表人或授权委托人（签字）：</w:t>
      </w:r>
    </w:p>
    <w:p w14:paraId="0FF12374">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71E47352">
      <w:pPr>
        <w:shd w:val="clear" w:color="auto" w:fill="FFFFFF"/>
        <w:snapToGrid w:val="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                                  时间：</w:t>
      </w:r>
    </w:p>
    <w:p w14:paraId="60A3D1E6">
      <w:pPr>
        <w:shd w:val="clear" w:color="auto" w:fill="FFFFFF"/>
        <w:snapToGrid w:val="0"/>
        <w:rPr>
          <w:rFonts w:hint="eastAsia" w:ascii="宋体" w:hAnsi="宋体"/>
          <w:color w:val="000000" w:themeColor="text1"/>
          <w:sz w:val="24"/>
          <w:highlight w:val="none"/>
          <w14:textFill>
            <w14:solidFill>
              <w14:schemeClr w14:val="tx1"/>
            </w14:solidFill>
          </w14:textFill>
        </w:rPr>
      </w:pPr>
    </w:p>
    <w:p w14:paraId="0B4167FC">
      <w:pPr>
        <w:shd w:val="clear" w:color="auto" w:fill="FFFFFF"/>
        <w:snapToGrid w:val="0"/>
        <w:rPr>
          <w:rFonts w:hint="eastAsia" w:ascii="宋体" w:hAnsi="宋体"/>
          <w:color w:val="000000" w:themeColor="text1"/>
          <w:sz w:val="24"/>
          <w:highlight w:val="none"/>
          <w14:textFill>
            <w14:solidFill>
              <w14:schemeClr w14:val="tx1"/>
            </w14:solidFill>
          </w14:textFill>
        </w:rPr>
      </w:pPr>
    </w:p>
    <w:p w14:paraId="647BD252">
      <w:pPr>
        <w:spacing w:line="500" w:lineRule="exact"/>
        <w:jc w:val="center"/>
        <w:rPr>
          <w:rFonts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房 屋 租 赁 安 全 协 议</w:t>
      </w:r>
    </w:p>
    <w:p w14:paraId="6ACA7A49">
      <w:pPr>
        <w:spacing w:line="500" w:lineRule="exact"/>
        <w:rPr>
          <w:rFonts w:ascii="宋体" w:hAnsi="宋体" w:eastAsia="宋体" w:cs="宋体"/>
          <w:color w:val="000000" w:themeColor="text1"/>
          <w:sz w:val="24"/>
          <w:highlight w:val="none"/>
          <w14:textFill>
            <w14:solidFill>
              <w14:schemeClr w14:val="tx1"/>
            </w14:solidFill>
          </w14:textFill>
        </w:rPr>
      </w:pPr>
    </w:p>
    <w:p w14:paraId="31F4F3A6">
      <w:pPr>
        <w:spacing w:line="460" w:lineRule="exact"/>
        <w:ind w:right="560"/>
        <w:rPr>
          <w:rFonts w:ascii="宋体" w:hAnsi="宋体" w:cs="宋体"/>
          <w:color w:val="000000" w:themeColor="text1"/>
          <w:sz w:val="24"/>
          <w:highlight w:val="none"/>
          <w:shd w:val="clear" w:color="auto" w:fill="FFFFFF"/>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出租方</w:t>
      </w:r>
      <w:r>
        <w:rPr>
          <w:rFonts w:hint="eastAsia" w:ascii="宋体" w:hAnsi="宋体" w:eastAsia="宋体" w:cs="宋体"/>
          <w:color w:val="000000" w:themeColor="text1"/>
          <w:sz w:val="24"/>
          <w:highlight w:val="none"/>
          <w:lang w:eastAsia="zh-CN"/>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(简称甲方)</w:t>
      </w:r>
      <w:r>
        <w:rPr>
          <w:rFonts w:ascii="宋体" w:hAnsi="宋体" w:eastAsia="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shd w:val="clear" w:color="auto" w:fill="FFFFFF"/>
          <w14:textFill>
            <w14:solidFill>
              <w14:schemeClr w14:val="tx1"/>
            </w14:solidFill>
          </w14:textFill>
        </w:rPr>
        <w:t>地址：</w:t>
      </w:r>
    </w:p>
    <w:p w14:paraId="3CFDB3C5">
      <w:pPr>
        <w:spacing w:line="460" w:lineRule="exact"/>
        <w:ind w:right="560"/>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电话：</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 w:val="24"/>
          <w:highlight w:val="none"/>
          <w:shd w:val="clear" w:color="auto" w:fill="FFFFFF"/>
          <w14:textFill>
            <w14:solidFill>
              <w14:schemeClr w14:val="tx1"/>
            </w14:solidFill>
          </w14:textFill>
        </w:rPr>
        <w:t xml:space="preserve">   联系人：</w:t>
      </w:r>
    </w:p>
    <w:p w14:paraId="395C8A9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color w:val="000000" w:themeColor="text1"/>
          <w:sz w:val="24"/>
          <w:highlight w:val="none"/>
          <w:shd w:val="clear" w:color="auto" w:fill="FFFFFF"/>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textWrapping"/>
      </w:r>
      <w:r>
        <w:rPr>
          <w:rFonts w:ascii="宋体" w:hAnsi="宋体" w:eastAsia="宋体" w:cs="宋体"/>
          <w:color w:val="000000" w:themeColor="text1"/>
          <w:sz w:val="24"/>
          <w:highlight w:val="none"/>
          <w14:textFill>
            <w14:solidFill>
              <w14:schemeClr w14:val="tx1"/>
            </w14:solidFill>
          </w14:textFill>
        </w:rPr>
        <w:t>承租方:</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shd w:val="clear" w:color="auto" w:fill="FFFFFF"/>
          <w14:textFill>
            <w14:solidFill>
              <w14:schemeClr w14:val="tx1"/>
            </w14:solidFill>
          </w14:textFill>
        </w:rPr>
        <w:t>(简称</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乙</w:t>
      </w:r>
      <w:r>
        <w:rPr>
          <w:rFonts w:hint="eastAsia" w:ascii="宋体" w:hAnsi="宋体" w:cs="宋体"/>
          <w:color w:val="000000" w:themeColor="text1"/>
          <w:sz w:val="24"/>
          <w:highlight w:val="none"/>
          <w:shd w:val="clear" w:color="auto" w:fill="FFFFFF"/>
          <w14:textFill>
            <w14:solidFill>
              <w14:schemeClr w14:val="tx1"/>
            </w14:solidFill>
          </w14:textFill>
        </w:rPr>
        <w:t>方)</w:t>
      </w:r>
      <w:r>
        <w:rPr>
          <w:rFonts w:ascii="宋体" w:hAnsi="宋体" w:eastAsia="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shd w:val="clear" w:color="auto" w:fill="FFFFFF"/>
          <w14:textFill>
            <w14:solidFill>
              <w14:schemeClr w14:val="tx1"/>
            </w14:solidFill>
          </w14:textFill>
        </w:rPr>
        <w:t>地址：</w:t>
      </w:r>
    </w:p>
    <w:p w14:paraId="4D34A81B">
      <w:pPr>
        <w:spacing w:line="460" w:lineRule="exact"/>
        <w:jc w:val="left"/>
        <w:rPr>
          <w:rFonts w:hint="eastAsia" w:ascii="宋体" w:hAnsi="宋体" w:cs="宋体" w:eastAsiaTheme="minorEastAsia"/>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电话</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w:t>
      </w:r>
      <w:r>
        <w:rPr>
          <w:rFonts w:hint="eastAsia" w:ascii="宋体" w:hAnsi="宋体"/>
          <w:color w:val="000000" w:themeColor="text1"/>
          <w:sz w:val="24"/>
          <w:highlight w:val="none"/>
          <w:lang w:val="en-US" w:eastAsia="zh-CN"/>
          <w14:textFill>
            <w14:solidFill>
              <w14:schemeClr w14:val="tx1"/>
            </w14:solidFill>
          </w14:textFill>
        </w:rPr>
        <w:t>人：</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 xml:space="preserve"> </w:t>
      </w:r>
    </w:p>
    <w:p w14:paraId="12A5DC36">
      <w:pPr>
        <w:spacing w:line="500" w:lineRule="exact"/>
        <w:ind w:left="480" w:hanging="480" w:hanging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textWrapping"/>
      </w:r>
      <w:r>
        <w:rPr>
          <w:rFonts w:ascii="宋体" w:hAnsi="宋体" w:eastAsia="宋体" w:cs="宋体"/>
          <w:color w:val="000000" w:themeColor="text1"/>
          <w:sz w:val="24"/>
          <w:highlight w:val="none"/>
          <w14:textFill>
            <w14:solidFill>
              <w14:schemeClr w14:val="tx1"/>
            </w14:solidFill>
          </w14:textFill>
        </w:rPr>
        <w:t>为加强写字楼的安全管理，切实保障甲、乙双方的共同利益，进一步明确双</w:t>
      </w:r>
    </w:p>
    <w:p w14:paraId="65ED9DAD">
      <w:pPr>
        <w:spacing w:line="500" w:lineRule="exact"/>
        <w:ind w:left="480" w:hanging="480" w:hanging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方的安全责任，按照“安全第一、预防为主”的原则，根据国家相关法律、法规</w:t>
      </w:r>
    </w:p>
    <w:p w14:paraId="233A9CF7">
      <w:pPr>
        <w:spacing w:line="500" w:lineRule="exact"/>
        <w:ind w:left="480" w:hanging="480" w:hanging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的规定，特签订此安全协议。</w:t>
      </w:r>
    </w:p>
    <w:p w14:paraId="097192FF">
      <w:pPr>
        <w:numPr>
          <w:ilvl w:val="0"/>
          <w:numId w:val="1"/>
        </w:num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鉴于甲乙双方签订的房屋租赁合同</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甲方提供办公室供乙方承租使用，乙方在租用期间，应严格贯彻执行《中华人民共和国消防法》和《中华人民共和国安全生产法》的相关规定，接受上级消防主管部门和安全主管部门的监督、检查和管理。</w:t>
      </w:r>
    </w:p>
    <w:p w14:paraId="1022AD58">
      <w:pPr>
        <w:numPr>
          <w:ilvl w:val="0"/>
          <w:numId w:val="1"/>
        </w:num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乙方应积极参加甲方组织的安全知识学习、培训和演练、配合甲方管理人员共同做好安全管理工作。</w:t>
      </w:r>
    </w:p>
    <w:p w14:paraId="1FA9FBC0">
      <w:pPr>
        <w:numPr>
          <w:ilvl w:val="0"/>
          <w:numId w:val="1"/>
        </w:num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甲乙双方分别指定一名安全管理人员共同协调安全管理工作，</w:t>
      </w:r>
      <w:r>
        <w:rPr>
          <w:rFonts w:ascii="宋体" w:hAnsi="宋体" w:eastAsia="宋体" w:cs="宋体"/>
          <w:color w:val="000000" w:themeColor="text1"/>
          <w:sz w:val="24"/>
          <w:highlight w:val="none"/>
          <w14:textFill>
            <w14:solidFill>
              <w14:schemeClr w14:val="tx1"/>
            </w14:solidFill>
          </w14:textFill>
        </w:rPr>
        <w:t>乙方派驻办公的管理代表人即为乙方的安全责任人</w:t>
      </w: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配合甲方管理人员共同做好安全管理工作。</w:t>
      </w:r>
    </w:p>
    <w:p w14:paraId="7173E02F">
      <w:pPr>
        <w:numPr>
          <w:ilvl w:val="0"/>
          <w:numId w:val="1"/>
        </w:num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乙方安全责任区为乙方所租用的</w:t>
      </w:r>
      <w:r>
        <w:rPr>
          <w:rFonts w:hint="eastAsia" w:ascii="宋体" w:hAnsi="宋体" w:eastAsia="宋体" w:cs="宋体"/>
          <w:color w:val="000000" w:themeColor="text1"/>
          <w:sz w:val="24"/>
          <w:highlight w:val="none"/>
          <w14:textFill>
            <w14:solidFill>
              <w14:schemeClr w14:val="tx1"/>
            </w14:solidFill>
          </w14:textFill>
        </w:rPr>
        <w:t>办公</w:t>
      </w:r>
      <w:r>
        <w:rPr>
          <w:rFonts w:ascii="宋体" w:hAnsi="宋体" w:eastAsia="宋体" w:cs="宋体"/>
          <w:color w:val="000000" w:themeColor="text1"/>
          <w:sz w:val="24"/>
          <w:highlight w:val="none"/>
          <w14:textFill>
            <w14:solidFill>
              <w14:schemeClr w14:val="tx1"/>
            </w14:solidFill>
          </w14:textFill>
        </w:rPr>
        <w:t>区域。</w:t>
      </w:r>
    </w:p>
    <w:p w14:paraId="080EE238">
      <w:p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五、乙方禁止挪用、圈占、埋压、遮挡承租楼层及整栋</w:t>
      </w:r>
      <w:r>
        <w:rPr>
          <w:rFonts w:hint="eastAsia" w:ascii="宋体" w:hAnsi="宋体" w:eastAsia="宋体" w:cs="宋体"/>
          <w:color w:val="000000" w:themeColor="text1"/>
          <w:sz w:val="24"/>
          <w:highlight w:val="none"/>
          <w14:textFill>
            <w14:solidFill>
              <w14:schemeClr w14:val="tx1"/>
            </w14:solidFill>
          </w14:textFill>
        </w:rPr>
        <w:t>写字楼</w:t>
      </w:r>
      <w:r>
        <w:rPr>
          <w:rFonts w:ascii="宋体" w:hAnsi="宋体" w:eastAsia="宋体" w:cs="宋体"/>
          <w:color w:val="000000" w:themeColor="text1"/>
          <w:sz w:val="24"/>
          <w:highlight w:val="none"/>
          <w14:textFill>
            <w14:solidFill>
              <w14:schemeClr w14:val="tx1"/>
            </w14:solidFill>
          </w14:textFill>
        </w:rPr>
        <w:t>范围的消防设施和标志及占用安全通道。</w:t>
      </w:r>
    </w:p>
    <w:p w14:paraId="1747C6E3">
      <w:p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六、未经甲方书面允许，乙方禁止对</w:t>
      </w:r>
      <w:r>
        <w:rPr>
          <w:rFonts w:hint="eastAsia" w:ascii="宋体" w:hAnsi="宋体" w:eastAsia="宋体" w:cs="宋体"/>
          <w:color w:val="000000" w:themeColor="text1"/>
          <w:sz w:val="24"/>
          <w:highlight w:val="none"/>
          <w14:textFill>
            <w14:solidFill>
              <w14:schemeClr w14:val="tx1"/>
            </w14:solidFill>
          </w14:textFill>
        </w:rPr>
        <w:t>写字楼</w:t>
      </w:r>
      <w:r>
        <w:rPr>
          <w:rFonts w:ascii="宋体" w:hAnsi="宋体" w:eastAsia="宋体" w:cs="宋体"/>
          <w:color w:val="000000" w:themeColor="text1"/>
          <w:sz w:val="24"/>
          <w:highlight w:val="none"/>
          <w14:textFill>
            <w14:solidFill>
              <w14:schemeClr w14:val="tx1"/>
            </w14:solidFill>
          </w14:textFill>
        </w:rPr>
        <w:t>办公区域设施设备及其附属配置进行改动、调整或拆除。</w:t>
      </w:r>
    </w:p>
    <w:p w14:paraId="07EFF791">
      <w:pPr>
        <w:numPr>
          <w:ilvl w:val="0"/>
          <w:numId w:val="2"/>
        </w:num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乙方必须建立相关的安全管理工作责任制度，明确安全责任，落实到人。乙方应加强对本单位人员、临时</w:t>
      </w:r>
      <w:r>
        <w:rPr>
          <w:rFonts w:hint="eastAsia" w:ascii="宋体" w:hAnsi="宋体" w:eastAsia="宋体" w:cs="宋体"/>
          <w:color w:val="000000" w:themeColor="text1"/>
          <w:sz w:val="24"/>
          <w:highlight w:val="none"/>
          <w14:textFill>
            <w14:solidFill>
              <w14:schemeClr w14:val="tx1"/>
            </w14:solidFill>
          </w14:textFill>
        </w:rPr>
        <w:t>工</w:t>
      </w:r>
      <w:r>
        <w:rPr>
          <w:rFonts w:ascii="宋体" w:hAnsi="宋体" w:eastAsia="宋体" w:cs="宋体"/>
          <w:color w:val="000000" w:themeColor="text1"/>
          <w:sz w:val="24"/>
          <w:highlight w:val="none"/>
          <w14:textFill>
            <w14:solidFill>
              <w14:schemeClr w14:val="tx1"/>
            </w14:solidFill>
          </w14:textFill>
        </w:rPr>
        <w:t>、客人、搬运人员的安全教育或有关安全方面的培训。</w:t>
      </w:r>
      <w:r>
        <w:rPr>
          <w:rFonts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八、乙方人员应共同遵守甲方</w:t>
      </w:r>
      <w:r>
        <w:rPr>
          <w:rFonts w:hint="eastAsia" w:ascii="宋体" w:hAnsi="宋体" w:eastAsia="宋体" w:cs="宋体"/>
          <w:color w:val="000000" w:themeColor="text1"/>
          <w:sz w:val="24"/>
          <w:highlight w:val="none"/>
          <w14:textFill>
            <w14:solidFill>
              <w14:schemeClr w14:val="tx1"/>
            </w14:solidFill>
          </w14:textFill>
        </w:rPr>
        <w:t>写字楼</w:t>
      </w:r>
      <w:r>
        <w:rPr>
          <w:rFonts w:ascii="宋体" w:hAnsi="宋体" w:eastAsia="宋体" w:cs="宋体"/>
          <w:color w:val="000000" w:themeColor="text1"/>
          <w:sz w:val="24"/>
          <w:highlight w:val="none"/>
          <w14:textFill>
            <w14:solidFill>
              <w14:schemeClr w14:val="tx1"/>
            </w14:solidFill>
          </w14:textFill>
        </w:rPr>
        <w:t>内的现场管理制度，对违反甲方现场管理制度的行为，乙方应无条件配合甲方进行纠正及</w:t>
      </w:r>
      <w:r>
        <w:rPr>
          <w:rFonts w:hint="eastAsia" w:ascii="宋体" w:hAnsi="宋体" w:eastAsia="宋体" w:cs="宋体"/>
          <w:color w:val="000000" w:themeColor="text1"/>
          <w:sz w:val="24"/>
          <w:highlight w:val="none"/>
          <w14:textFill>
            <w14:solidFill>
              <w14:schemeClr w14:val="tx1"/>
            </w14:solidFill>
          </w14:textFill>
        </w:rPr>
        <w:t>整改</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仓库</w:t>
      </w:r>
      <w:r>
        <w:rPr>
          <w:rFonts w:ascii="宋体" w:hAnsi="宋体" w:eastAsia="宋体" w:cs="宋体"/>
          <w:color w:val="000000" w:themeColor="text1"/>
          <w:sz w:val="24"/>
          <w:highlight w:val="none"/>
          <w14:textFill>
            <w14:solidFill>
              <w14:schemeClr w14:val="tx1"/>
            </w14:solidFill>
          </w14:textFill>
        </w:rPr>
        <w:t>及周边严禁吸烟。</w:t>
      </w:r>
      <w:r>
        <w:rPr>
          <w:rFonts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十、乙方应在</w:t>
      </w:r>
      <w:r>
        <w:rPr>
          <w:rFonts w:hint="eastAsia" w:ascii="宋体" w:hAnsi="宋体" w:eastAsia="宋体" w:cs="宋体"/>
          <w:color w:val="000000" w:themeColor="text1"/>
          <w:sz w:val="24"/>
          <w:highlight w:val="none"/>
          <w14:textFill>
            <w14:solidFill>
              <w14:schemeClr w14:val="tx1"/>
            </w14:solidFill>
          </w14:textFill>
        </w:rPr>
        <w:t>写字楼</w:t>
      </w:r>
      <w:r>
        <w:rPr>
          <w:rFonts w:ascii="宋体" w:hAnsi="宋体" w:eastAsia="宋体" w:cs="宋体"/>
          <w:color w:val="000000" w:themeColor="text1"/>
          <w:sz w:val="24"/>
          <w:highlight w:val="none"/>
          <w14:textFill>
            <w14:solidFill>
              <w14:schemeClr w14:val="tx1"/>
            </w14:solidFill>
          </w14:textFill>
        </w:rPr>
        <w:t>内的电气线路允许负载范围内使用电器设备，禁止私自更改或违章搭接，若私自接线，造成一切后果由乙方负责。</w:t>
      </w:r>
      <w:r>
        <w:rPr>
          <w:rFonts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十一、乙方在办公场所内使用的电器设备，应通过3C认证。</w:t>
      </w:r>
      <w:r>
        <w:rPr>
          <w:rFonts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十二、禁止占用公用通道堆放物资，应确保消防通道保持畅通</w:t>
      </w:r>
      <w:r>
        <w:rPr>
          <w:rFonts w:hint="eastAsia" w:ascii="宋体" w:hAnsi="宋体" w:eastAsia="宋体" w:cs="宋体"/>
          <w:color w:val="000000" w:themeColor="text1"/>
          <w:sz w:val="24"/>
          <w:highlight w:val="none"/>
          <w14:textFill>
            <w14:solidFill>
              <w14:schemeClr w14:val="tx1"/>
            </w14:solidFill>
          </w14:textFill>
        </w:rPr>
        <w:t>。</w:t>
      </w:r>
    </w:p>
    <w:p w14:paraId="29E3DA30">
      <w:p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十三、</w:t>
      </w:r>
      <w:r>
        <w:rPr>
          <w:rFonts w:ascii="宋体" w:hAnsi="宋体" w:eastAsia="宋体" w:cs="宋体"/>
          <w:color w:val="000000" w:themeColor="text1"/>
          <w:sz w:val="24"/>
          <w:highlight w:val="none"/>
          <w14:textFill>
            <w14:solidFill>
              <w14:schemeClr w14:val="tx1"/>
            </w14:solidFill>
          </w14:textFill>
        </w:rPr>
        <w:t>甲方负责依据本协议及</w:t>
      </w:r>
      <w:r>
        <w:rPr>
          <w:rFonts w:hint="eastAsia" w:ascii="宋体" w:hAnsi="宋体" w:eastAsia="宋体" w:cs="宋体"/>
          <w:color w:val="000000" w:themeColor="text1"/>
          <w:sz w:val="24"/>
          <w:highlight w:val="none"/>
          <w14:textFill>
            <w14:solidFill>
              <w14:schemeClr w14:val="tx1"/>
            </w14:solidFill>
          </w14:textFill>
        </w:rPr>
        <w:t>房屋</w:t>
      </w:r>
      <w:r>
        <w:rPr>
          <w:rFonts w:ascii="宋体" w:hAnsi="宋体" w:eastAsia="宋体" w:cs="宋体"/>
          <w:color w:val="000000" w:themeColor="text1"/>
          <w:sz w:val="24"/>
          <w:highlight w:val="none"/>
          <w14:textFill>
            <w14:solidFill>
              <w14:schemeClr w14:val="tx1"/>
            </w14:solidFill>
          </w14:textFill>
        </w:rPr>
        <w:t>租赁合同的安全管理条款</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对乙方现场安全管理工作进行监督</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检查</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考核和评估</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乙方应配合上级安全主管部门和甲方的安全检查，对查出的隐患问题，乙方应积极按要求进行整改，如不按期整改或整改不彻底，甲方有权视情况对乙方处以每次</w:t>
      </w:r>
      <w:r>
        <w:rPr>
          <w:rFonts w:hint="eastAsia" w:ascii="宋体" w:hAnsi="宋体" w:eastAsia="宋体" w:cs="宋体"/>
          <w:color w:val="000000" w:themeColor="text1"/>
          <w:sz w:val="24"/>
          <w:highlight w:val="none"/>
          <w14:textFill>
            <w14:solidFill>
              <w14:schemeClr w14:val="tx1"/>
            </w14:solidFill>
          </w14:textFill>
        </w:rPr>
        <w:t>200元及以上的罚款。</w:t>
      </w:r>
    </w:p>
    <w:p w14:paraId="0CE73912">
      <w:pPr>
        <w:numPr>
          <w:ilvl w:val="0"/>
          <w:numId w:val="3"/>
        </w:num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因乙方违反安全规定对甲方造成的损坏，由乙方承担赔偿责任，因此造成安全事故导致人身伤亡的，乙方应承担相应的法律责任。</w:t>
      </w:r>
    </w:p>
    <w:p w14:paraId="75966F26">
      <w:pPr>
        <w:numPr>
          <w:ilvl w:val="0"/>
          <w:numId w:val="3"/>
        </w:num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w:t>
      </w:r>
      <w:r>
        <w:rPr>
          <w:rFonts w:ascii="宋体" w:hAnsi="宋体" w:eastAsia="宋体" w:cs="宋体"/>
          <w:color w:val="000000" w:themeColor="text1"/>
          <w:sz w:val="24"/>
          <w:highlight w:val="none"/>
          <w14:textFill>
            <w14:solidFill>
              <w14:schemeClr w14:val="tx1"/>
            </w14:solidFill>
          </w14:textFill>
        </w:rPr>
        <w:t>由漳州市龙池港务发展有限公司负责解释</w:t>
      </w:r>
      <w:r>
        <w:rPr>
          <w:rFonts w:hint="eastAsia" w:ascii="宋体" w:hAnsi="宋体"/>
          <w:color w:val="000000" w:themeColor="text1"/>
          <w:sz w:val="24"/>
          <w:highlight w:val="none"/>
          <w14:textFill>
            <w14:solidFill>
              <w14:schemeClr w14:val="tx1"/>
            </w14:solidFill>
          </w14:textFill>
        </w:rPr>
        <w:t>。</w:t>
      </w:r>
    </w:p>
    <w:p w14:paraId="52C95633">
      <w:pPr>
        <w:numPr>
          <w:ilvl w:val="0"/>
          <w:numId w:val="3"/>
        </w:num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本协议一</w:t>
      </w:r>
      <w:r>
        <w:rPr>
          <w:rFonts w:hint="eastAsia" w:ascii="宋体" w:hAnsi="宋体" w:eastAsia="宋体" w:cs="宋体"/>
          <w:color w:val="000000" w:themeColor="text1"/>
          <w:sz w:val="24"/>
          <w:highlight w:val="none"/>
          <w14:textFill>
            <w14:solidFill>
              <w14:schemeClr w14:val="tx1"/>
            </w14:solidFill>
          </w14:textFill>
        </w:rPr>
        <w:t>式</w:t>
      </w:r>
      <w:r>
        <w:rPr>
          <w:rFonts w:ascii="宋体" w:hAnsi="宋体" w:eastAsia="宋体" w:cs="宋体"/>
          <w:color w:val="000000" w:themeColor="text1"/>
          <w:sz w:val="24"/>
          <w:highlight w:val="none"/>
          <w14:textFill>
            <w14:solidFill>
              <w14:schemeClr w14:val="tx1"/>
            </w14:solidFill>
          </w14:textFill>
        </w:rPr>
        <w:t>贰份，由甲、乙双方各存壹份</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自签订之日起生效</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本协议有效期与主合同一致</w:t>
      </w:r>
      <w:r>
        <w:rPr>
          <w:rFonts w:hint="eastAsia" w:ascii="宋体" w:hAnsi="宋体" w:cs="宋体"/>
          <w:color w:val="000000" w:themeColor="text1"/>
          <w:sz w:val="24"/>
          <w:highlight w:val="none"/>
          <w14:textFill>
            <w14:solidFill>
              <w14:schemeClr w14:val="tx1"/>
            </w14:solidFill>
          </w14:textFill>
        </w:rPr>
        <w:t>。</w:t>
      </w:r>
    </w:p>
    <w:p w14:paraId="01A00553">
      <w:pPr>
        <w:spacing w:line="500" w:lineRule="exact"/>
        <w:ind w:firstLine="480" w:firstLineChars="200"/>
        <w:rPr>
          <w:rFonts w:ascii="宋体" w:hAnsi="宋体" w:eastAsia="宋体" w:cs="宋体"/>
          <w:color w:val="000000" w:themeColor="text1"/>
          <w:sz w:val="24"/>
          <w:highlight w:val="none"/>
          <w14:textFill>
            <w14:solidFill>
              <w14:schemeClr w14:val="tx1"/>
            </w14:solidFill>
          </w14:textFill>
        </w:rPr>
      </w:pPr>
    </w:p>
    <w:p w14:paraId="1F383790">
      <w:pPr>
        <w:spacing w:line="500" w:lineRule="exact"/>
        <w:rPr>
          <w:rFonts w:ascii="宋体" w:hAnsi="宋体" w:eastAsia="宋体" w:cs="宋体"/>
          <w:color w:val="000000" w:themeColor="text1"/>
          <w:sz w:val="24"/>
          <w:highlight w:val="none"/>
          <w14:textFill>
            <w14:solidFill>
              <w14:schemeClr w14:val="tx1"/>
            </w14:solidFill>
          </w14:textFill>
        </w:rPr>
      </w:pPr>
    </w:p>
    <w:p w14:paraId="6CA44DB7">
      <w:pPr>
        <w:tabs>
          <w:tab w:val="left" w:pos="4800"/>
        </w:tabs>
        <w:spacing w:line="500" w:lineRule="exact"/>
        <w:ind w:left="5280" w:hanging="14520" w:hangingChars="2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220"/>
          <w:kern w:val="0"/>
          <w:sz w:val="22"/>
          <w:szCs w:val="22"/>
          <w:highlight w:val="none"/>
          <w:fitText w:val="880" w:id="1371148457"/>
          <w14:textFill>
            <w14:solidFill>
              <w14:schemeClr w14:val="tx1"/>
            </w14:solidFill>
          </w14:textFill>
        </w:rPr>
        <w:t>甲</w:t>
      </w:r>
      <w:r>
        <w:rPr>
          <w:rFonts w:ascii="宋体" w:hAnsi="宋体" w:eastAsia="宋体" w:cs="宋体"/>
          <w:color w:val="000000" w:themeColor="text1"/>
          <w:spacing w:val="0"/>
          <w:kern w:val="0"/>
          <w:sz w:val="22"/>
          <w:szCs w:val="22"/>
          <w:highlight w:val="none"/>
          <w:fitText w:val="880" w:id="1371148457"/>
          <w14:textFill>
            <w14:solidFill>
              <w14:schemeClr w14:val="tx1"/>
            </w14:solidFill>
          </w14:textFill>
        </w:rPr>
        <w:t>方</w:t>
      </w:r>
      <w:r>
        <w:rPr>
          <w:rFonts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lang w:val="en-US" w:eastAsia="zh-CN"/>
          <w14:textFill>
            <w14:solidFill>
              <w14:schemeClr w14:val="tx1"/>
            </w14:solidFill>
          </w14:textFill>
        </w:rPr>
        <w:tab/>
      </w:r>
      <w:r>
        <w:rPr>
          <w:rFonts w:hint="eastAsia" w:ascii="宋体" w:hAnsi="宋体" w:eastAsia="宋体" w:cs="宋体"/>
          <w:color w:val="000000" w:themeColor="text1"/>
          <w:spacing w:val="220"/>
          <w:kern w:val="0"/>
          <w:sz w:val="22"/>
          <w:szCs w:val="22"/>
          <w:highlight w:val="none"/>
          <w:fitText w:val="880" w:id="582827211"/>
          <w14:textFill>
            <w14:solidFill>
              <w14:schemeClr w14:val="tx1"/>
            </w14:solidFill>
          </w14:textFill>
        </w:rPr>
        <w:t>乙</w:t>
      </w:r>
      <w:r>
        <w:rPr>
          <w:rFonts w:hint="eastAsia" w:ascii="宋体" w:hAnsi="宋体" w:eastAsia="宋体" w:cs="宋体"/>
          <w:color w:val="000000" w:themeColor="text1"/>
          <w:spacing w:val="0"/>
          <w:kern w:val="0"/>
          <w:sz w:val="22"/>
          <w:szCs w:val="22"/>
          <w:highlight w:val="none"/>
          <w:fitText w:val="880" w:id="582827211"/>
          <w14:textFill>
            <w14:solidFill>
              <w14:schemeClr w14:val="tx1"/>
            </w14:solidFill>
          </w14:textFill>
        </w:rPr>
        <w:t>方</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 xml:space="preserve">  </w:t>
      </w:r>
    </w:p>
    <w:p w14:paraId="2DB9BEEF">
      <w:pPr>
        <w:tabs>
          <w:tab w:val="left" w:pos="4480"/>
        </w:tabs>
        <w:spacing w:line="500" w:lineRule="exact"/>
        <w:rPr>
          <w:rFonts w:ascii="宋体" w:hAnsi="宋体" w:eastAsia="宋体" w:cs="宋体"/>
          <w:color w:val="000000" w:themeColor="text1"/>
          <w:sz w:val="22"/>
          <w:szCs w:val="22"/>
          <w:highlight w:val="none"/>
          <w14:textFill>
            <w14:solidFill>
              <w14:schemeClr w14:val="tx1"/>
            </w14:solidFill>
          </w14:textFill>
        </w:rPr>
      </w:pPr>
    </w:p>
    <w:p w14:paraId="1E2DA238">
      <w:pPr>
        <w:tabs>
          <w:tab w:val="left" w:pos="4800"/>
        </w:tabs>
        <w:spacing w:line="500" w:lineRule="exact"/>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授权代表:</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lang w:val="en-US" w:eastAsia="zh-CN"/>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t>授权代表：</w:t>
      </w:r>
    </w:p>
    <w:p w14:paraId="55289C4F">
      <w:pPr>
        <w:tabs>
          <w:tab w:val="left" w:pos="4480"/>
        </w:tabs>
        <w:spacing w:line="500" w:lineRule="exact"/>
        <w:rPr>
          <w:rFonts w:ascii="宋体" w:hAnsi="宋体" w:eastAsia="宋体" w:cs="宋体"/>
          <w:color w:val="000000" w:themeColor="text1"/>
          <w:sz w:val="22"/>
          <w:szCs w:val="22"/>
          <w:highlight w:val="none"/>
          <w14:textFill>
            <w14:solidFill>
              <w14:schemeClr w14:val="tx1"/>
            </w14:solidFill>
          </w14:textFill>
        </w:rPr>
      </w:pPr>
    </w:p>
    <w:p w14:paraId="18B0D0DC">
      <w:pPr>
        <w:shd w:val="clear" w:color="auto" w:fill="FFFFFF"/>
        <w:snapToGrid w:val="0"/>
        <w:rPr>
          <w:rFonts w:hint="eastAsia" w:ascii="宋体" w:hAnsi="宋体" w:eastAsia="宋体" w:cs="宋体"/>
          <w:color w:val="000000" w:themeColor="text1"/>
          <w:sz w:val="22"/>
          <w:szCs w:val="22"/>
          <w:highlight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ascii="宋体" w:hAnsi="宋体" w:eastAsia="宋体" w:cs="宋体"/>
          <w:color w:val="000000" w:themeColor="text1"/>
          <w:sz w:val="22"/>
          <w:szCs w:val="22"/>
          <w:highlight w:val="none"/>
          <w14:textFill>
            <w14:solidFill>
              <w14:schemeClr w14:val="tx1"/>
            </w14:solidFill>
          </w14:textFill>
        </w:rPr>
        <w:t>签字日期:</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日</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lang w:val="en-US" w:eastAsia="zh-CN"/>
          <w14:textFill>
            <w14:solidFill>
              <w14:schemeClr w14:val="tx1"/>
            </w14:solidFill>
          </w14:textFill>
        </w:rPr>
        <w:tab/>
      </w:r>
      <w:r>
        <w:rPr>
          <w:rFonts w:hint="eastAsia" w:ascii="宋体" w:hAnsi="宋体" w:eastAsia="宋体" w:cs="宋体"/>
          <w:color w:val="000000" w:themeColor="text1"/>
          <w:sz w:val="22"/>
          <w:szCs w:val="22"/>
          <w:highlight w:val="none"/>
          <w:lang w:val="en-US" w:eastAsia="zh-CN"/>
          <w14:textFill>
            <w14:solidFill>
              <w14:schemeClr w14:val="tx1"/>
            </w14:solidFill>
          </w14:textFill>
        </w:rPr>
        <w:tab/>
      </w:r>
      <w:r>
        <w:rPr>
          <w:rFonts w:hint="eastAsia" w:ascii="宋体" w:hAnsi="宋体" w:eastAsia="宋体" w:cs="宋体"/>
          <w:color w:val="000000" w:themeColor="text1"/>
          <w:sz w:val="22"/>
          <w:szCs w:val="22"/>
          <w:highlight w:val="none"/>
          <w:lang w:val="en-US" w:eastAsia="zh-CN"/>
          <w14:textFill>
            <w14:solidFill>
              <w14:schemeClr w14:val="tx1"/>
            </w14:solidFill>
          </w14:textFill>
        </w:rPr>
        <w:tab/>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签字日期:</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日</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F2AAA48">
      <w:pPr>
        <w:pStyle w:val="6"/>
        <w:spacing w:before="9"/>
        <w:ind w:left="-640" w:leftChars="-200" w:firstLine="0" w:firstLineChars="0"/>
        <w:rPr>
          <w:rFonts w:hint="eastAsia" w:eastAsia="宋体"/>
          <w:sz w:val="23"/>
          <w:lang w:eastAsia="zh-CN"/>
        </w:rPr>
      </w:pPr>
      <w:r>
        <w:rPr>
          <w:rFonts w:hint="eastAsia" w:eastAsia="宋体"/>
          <w:sz w:val="23"/>
          <w:lang w:eastAsia="zh-CN"/>
        </w:rPr>
        <w:drawing>
          <wp:inline distT="0" distB="0" distL="114300" distR="114300">
            <wp:extent cx="6183630" cy="8743315"/>
            <wp:effectExtent l="0" t="0" r="7620" b="635"/>
            <wp:docPr id="12" name="图片 12" descr="2c64cbd3306056c85529a07f5ae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c64cbd3306056c85529a07f5ae1547"/>
                    <pic:cNvPicPr>
                      <a:picLocks noChangeAspect="1"/>
                    </pic:cNvPicPr>
                  </pic:nvPicPr>
                  <pic:blipFill>
                    <a:blip r:embed="rId5"/>
                    <a:stretch>
                      <a:fillRect/>
                    </a:stretch>
                  </pic:blipFill>
                  <pic:spPr>
                    <a:xfrm>
                      <a:off x="0" y="0"/>
                      <a:ext cx="6183630" cy="87433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B8B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731D1">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8731D1">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BFEA"/>
    <w:multiLevelType w:val="singleLevel"/>
    <w:tmpl w:val="B01EBFEA"/>
    <w:lvl w:ilvl="0" w:tentative="0">
      <w:start w:val="1"/>
      <w:numFmt w:val="chineseCounting"/>
      <w:suff w:val="nothing"/>
      <w:lvlText w:val="%1、"/>
      <w:lvlJc w:val="left"/>
      <w:rPr>
        <w:rFonts w:hint="eastAsia"/>
      </w:rPr>
    </w:lvl>
  </w:abstractNum>
  <w:abstractNum w:abstractNumId="1">
    <w:nsid w:val="BA0421B5"/>
    <w:multiLevelType w:val="singleLevel"/>
    <w:tmpl w:val="BA0421B5"/>
    <w:lvl w:ilvl="0" w:tentative="0">
      <w:start w:val="7"/>
      <w:numFmt w:val="chineseCounting"/>
      <w:suff w:val="nothing"/>
      <w:lvlText w:val="%1、"/>
      <w:lvlJc w:val="left"/>
      <w:rPr>
        <w:rFonts w:hint="eastAsia"/>
        <w:lang w:val="en-US"/>
      </w:rPr>
    </w:lvl>
  </w:abstractNum>
  <w:abstractNum w:abstractNumId="2">
    <w:nsid w:val="4C4D5B10"/>
    <w:multiLevelType w:val="singleLevel"/>
    <w:tmpl w:val="4C4D5B10"/>
    <w:lvl w:ilvl="0" w:tentative="0">
      <w:start w:val="1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mNmYTQzY2JmMDkzYzlkODNjY2NiYTM0OTlmZGIifQ=="/>
  </w:docVars>
  <w:rsids>
    <w:rsidRoot w:val="006B76B8"/>
    <w:rsid w:val="006B76B8"/>
    <w:rsid w:val="00A335EE"/>
    <w:rsid w:val="00AB42A6"/>
    <w:rsid w:val="00F118F3"/>
    <w:rsid w:val="01206A23"/>
    <w:rsid w:val="01E607EC"/>
    <w:rsid w:val="03462009"/>
    <w:rsid w:val="057B628E"/>
    <w:rsid w:val="05A33E6C"/>
    <w:rsid w:val="05B6522F"/>
    <w:rsid w:val="05C86C09"/>
    <w:rsid w:val="05E75583"/>
    <w:rsid w:val="06514A33"/>
    <w:rsid w:val="06E550C0"/>
    <w:rsid w:val="06EB74A5"/>
    <w:rsid w:val="081933C8"/>
    <w:rsid w:val="0919379F"/>
    <w:rsid w:val="091F0C77"/>
    <w:rsid w:val="093E3FC7"/>
    <w:rsid w:val="0A006C6C"/>
    <w:rsid w:val="0A0B1311"/>
    <w:rsid w:val="0AD0208D"/>
    <w:rsid w:val="0B51008E"/>
    <w:rsid w:val="0B6A1C2B"/>
    <w:rsid w:val="0C2C7C08"/>
    <w:rsid w:val="0C3A1CEB"/>
    <w:rsid w:val="0C3B7B1B"/>
    <w:rsid w:val="0D5C24F8"/>
    <w:rsid w:val="0FDC3811"/>
    <w:rsid w:val="102D3406"/>
    <w:rsid w:val="10633ED9"/>
    <w:rsid w:val="108E4939"/>
    <w:rsid w:val="11DA4BC0"/>
    <w:rsid w:val="12936308"/>
    <w:rsid w:val="12F3335D"/>
    <w:rsid w:val="13355B11"/>
    <w:rsid w:val="137220F3"/>
    <w:rsid w:val="139D1753"/>
    <w:rsid w:val="14D21811"/>
    <w:rsid w:val="158B3E26"/>
    <w:rsid w:val="187212AC"/>
    <w:rsid w:val="19512415"/>
    <w:rsid w:val="1B010CFB"/>
    <w:rsid w:val="1C3646B6"/>
    <w:rsid w:val="1CF927E8"/>
    <w:rsid w:val="1D0E1D54"/>
    <w:rsid w:val="1E3973BB"/>
    <w:rsid w:val="1F9E3822"/>
    <w:rsid w:val="20191E95"/>
    <w:rsid w:val="203566BF"/>
    <w:rsid w:val="227A5237"/>
    <w:rsid w:val="23842554"/>
    <w:rsid w:val="23C64FF7"/>
    <w:rsid w:val="24510C23"/>
    <w:rsid w:val="24751EBA"/>
    <w:rsid w:val="24CA12E6"/>
    <w:rsid w:val="25200F5B"/>
    <w:rsid w:val="253212D6"/>
    <w:rsid w:val="269152B7"/>
    <w:rsid w:val="26981B61"/>
    <w:rsid w:val="270F2DD2"/>
    <w:rsid w:val="275E4DA2"/>
    <w:rsid w:val="288919CF"/>
    <w:rsid w:val="28A60073"/>
    <w:rsid w:val="28AE60F2"/>
    <w:rsid w:val="28EE5C8F"/>
    <w:rsid w:val="29FE7C75"/>
    <w:rsid w:val="2A2143C7"/>
    <w:rsid w:val="2AFB6893"/>
    <w:rsid w:val="2B701912"/>
    <w:rsid w:val="2B873EF8"/>
    <w:rsid w:val="2C8B340F"/>
    <w:rsid w:val="2C977245"/>
    <w:rsid w:val="2E0D711A"/>
    <w:rsid w:val="2EA67715"/>
    <w:rsid w:val="2F391305"/>
    <w:rsid w:val="2FA35AC1"/>
    <w:rsid w:val="2FAE20C9"/>
    <w:rsid w:val="2FE20C53"/>
    <w:rsid w:val="30BE6F90"/>
    <w:rsid w:val="30C26F25"/>
    <w:rsid w:val="31133D94"/>
    <w:rsid w:val="31AE7611"/>
    <w:rsid w:val="3262584E"/>
    <w:rsid w:val="32C959A4"/>
    <w:rsid w:val="32D8387B"/>
    <w:rsid w:val="32EF7C1D"/>
    <w:rsid w:val="33614DB0"/>
    <w:rsid w:val="340960C5"/>
    <w:rsid w:val="344612E6"/>
    <w:rsid w:val="34565F33"/>
    <w:rsid w:val="3598597D"/>
    <w:rsid w:val="37EA6E44"/>
    <w:rsid w:val="38B333F3"/>
    <w:rsid w:val="39BF2DD0"/>
    <w:rsid w:val="3A571DFB"/>
    <w:rsid w:val="3B5C4862"/>
    <w:rsid w:val="3CB94ACB"/>
    <w:rsid w:val="3CDF5844"/>
    <w:rsid w:val="3CF12BEF"/>
    <w:rsid w:val="3DAF3087"/>
    <w:rsid w:val="3E3B4EDE"/>
    <w:rsid w:val="3E917F1B"/>
    <w:rsid w:val="3F4016C8"/>
    <w:rsid w:val="3FEE7CBF"/>
    <w:rsid w:val="3FFB2813"/>
    <w:rsid w:val="438E4BB0"/>
    <w:rsid w:val="43F379E4"/>
    <w:rsid w:val="45415F92"/>
    <w:rsid w:val="454D7C42"/>
    <w:rsid w:val="4663341C"/>
    <w:rsid w:val="473E1026"/>
    <w:rsid w:val="476D46F7"/>
    <w:rsid w:val="486A7E4C"/>
    <w:rsid w:val="48B2633A"/>
    <w:rsid w:val="49056A23"/>
    <w:rsid w:val="491E4B95"/>
    <w:rsid w:val="492F07F2"/>
    <w:rsid w:val="493E7009"/>
    <w:rsid w:val="49BE5614"/>
    <w:rsid w:val="49E177B7"/>
    <w:rsid w:val="4B3E7AC3"/>
    <w:rsid w:val="4C2850BC"/>
    <w:rsid w:val="4C685220"/>
    <w:rsid w:val="4DB6533E"/>
    <w:rsid w:val="4EAC3490"/>
    <w:rsid w:val="4EF93CA3"/>
    <w:rsid w:val="4F46621E"/>
    <w:rsid w:val="4FCB775D"/>
    <w:rsid w:val="502D31F8"/>
    <w:rsid w:val="503D36A1"/>
    <w:rsid w:val="51D95EC2"/>
    <w:rsid w:val="52111690"/>
    <w:rsid w:val="5266498D"/>
    <w:rsid w:val="53B06098"/>
    <w:rsid w:val="561B7D20"/>
    <w:rsid w:val="57483102"/>
    <w:rsid w:val="57643D72"/>
    <w:rsid w:val="5A002998"/>
    <w:rsid w:val="5A770140"/>
    <w:rsid w:val="5ABE0CC0"/>
    <w:rsid w:val="5B1868FB"/>
    <w:rsid w:val="5C7B1749"/>
    <w:rsid w:val="5C8B434C"/>
    <w:rsid w:val="5CF724BC"/>
    <w:rsid w:val="5D532437"/>
    <w:rsid w:val="5EF157B7"/>
    <w:rsid w:val="5FA86C90"/>
    <w:rsid w:val="60692C39"/>
    <w:rsid w:val="611063C8"/>
    <w:rsid w:val="616D2866"/>
    <w:rsid w:val="6308425B"/>
    <w:rsid w:val="64290161"/>
    <w:rsid w:val="6538535F"/>
    <w:rsid w:val="6567485B"/>
    <w:rsid w:val="6623786A"/>
    <w:rsid w:val="66FD1E4A"/>
    <w:rsid w:val="67864993"/>
    <w:rsid w:val="678F703B"/>
    <w:rsid w:val="67DB03D4"/>
    <w:rsid w:val="6968109D"/>
    <w:rsid w:val="6A8A71EB"/>
    <w:rsid w:val="6AA936BD"/>
    <w:rsid w:val="6AD16F22"/>
    <w:rsid w:val="6AF6093E"/>
    <w:rsid w:val="6D840230"/>
    <w:rsid w:val="6F51459B"/>
    <w:rsid w:val="6F7B5A75"/>
    <w:rsid w:val="6FC700F2"/>
    <w:rsid w:val="70562E59"/>
    <w:rsid w:val="70F30477"/>
    <w:rsid w:val="710B4F07"/>
    <w:rsid w:val="718A128C"/>
    <w:rsid w:val="73C3579F"/>
    <w:rsid w:val="74124174"/>
    <w:rsid w:val="745D3609"/>
    <w:rsid w:val="74816FFE"/>
    <w:rsid w:val="74F04002"/>
    <w:rsid w:val="76340E50"/>
    <w:rsid w:val="779A47E6"/>
    <w:rsid w:val="7844521E"/>
    <w:rsid w:val="78505581"/>
    <w:rsid w:val="78B33DB1"/>
    <w:rsid w:val="799E4B30"/>
    <w:rsid w:val="79B7167F"/>
    <w:rsid w:val="7A123557"/>
    <w:rsid w:val="7A5778C2"/>
    <w:rsid w:val="7C16722A"/>
    <w:rsid w:val="7C1E7809"/>
    <w:rsid w:val="7C725E70"/>
    <w:rsid w:val="7CF43392"/>
    <w:rsid w:val="7E3620A1"/>
    <w:rsid w:val="7F024C6C"/>
    <w:rsid w:val="7F4E3FFA"/>
    <w:rsid w:val="7F636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autoSpaceDE w:val="0"/>
      <w:autoSpaceDN w:val="0"/>
      <w:spacing w:before="0" w:after="0" w:line="240" w:lineRule="auto"/>
      <w:ind w:left="0" w:right="0"/>
      <w:jc w:val="left"/>
    </w:pPr>
    <w:rPr>
      <w:rFonts w:ascii="Times New Roman" w:hAnsi="Times New Roman" w:eastAsia="Times New Roman" w:cs="Times New Roman"/>
      <w:kern w:val="0"/>
      <w:sz w:val="22"/>
      <w:szCs w:val="22"/>
      <w:lang w:eastAsia="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Revision"/>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文字 字符"/>
    <w:basedOn w:val="9"/>
    <w:link w:val="2"/>
    <w:qFormat/>
    <w:uiPriority w:val="0"/>
    <w:rPr>
      <w:rFonts w:asciiTheme="minorHAnsi" w:hAnsiTheme="minorHAnsi" w:eastAsiaTheme="minorEastAsia" w:cstheme="minorBidi"/>
      <w:kern w:val="2"/>
      <w:sz w:val="32"/>
      <w:szCs w:val="24"/>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autoSpaceDE w:val="0"/>
      <w:autoSpaceDN w:val="0"/>
      <w:spacing w:before="0" w:after="0" w:line="240" w:lineRule="auto"/>
      <w:ind w:left="0" w:right="0"/>
      <w:jc w:val="left"/>
    </w:pPr>
    <w:rPr>
      <w:rFonts w:ascii="Times New Roman" w:hAnsi="Times New Roman" w:eastAsia="Times New Roman" w:cs="Times New Roman"/>
      <w:kern w:val="0"/>
      <w:sz w:val="22"/>
      <w:szCs w:val="22"/>
      <w:lang w:eastAsia="en-US"/>
    </w:rPr>
  </w:style>
  <w:style w:type="paragraph" w:customStyle="1" w:styleId="16">
    <w:name w:val="Table Paragraph"/>
    <w:basedOn w:val="1"/>
    <w:qFormat/>
    <w:uiPriority w:val="1"/>
    <w:pPr>
      <w:autoSpaceDE w:val="0"/>
      <w:autoSpaceDN w:val="0"/>
      <w:spacing w:before="0" w:after="0" w:line="240" w:lineRule="auto"/>
      <w:ind w:left="0" w:right="0"/>
      <w:jc w:val="left"/>
    </w:pPr>
    <w:rPr>
      <w:rFonts w:ascii="Times New Roman" w:hAnsi="Times New Roman" w:eastAsia="Times New Roman"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9239</Words>
  <Characters>9308</Characters>
  <Lines>54</Lines>
  <Paragraphs>15</Paragraphs>
  <TotalTime>1</TotalTime>
  <ScaleCrop>false</ScaleCrop>
  <LinksUpToDate>false</LinksUpToDate>
  <CharactersWithSpaces>10158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郑劲鹏</cp:lastModifiedBy>
  <cp:lastPrinted>2024-12-10T07:18:00Z</cp:lastPrinted>
  <dcterms:modified xsi:type="dcterms:W3CDTF">2024-12-12T02:10:18Z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B88504A59ECB4DE0BCE1EE61A983D2A9_13</vt:lpwstr>
  </property>
</Properties>
</file>