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087B">
      <w:pPr>
        <w:snapToGrid w:val="0"/>
        <w:spacing w:line="480" w:lineRule="exact"/>
        <w:jc w:val="center"/>
        <w:rPr>
          <w:rFonts w:hint="eastAsia" w:ascii="黑体" w:eastAsia="黑体"/>
          <w:b/>
          <w:sz w:val="32"/>
          <w:szCs w:val="32"/>
          <w:lang w:eastAsia="zh-CN"/>
        </w:rPr>
      </w:pPr>
      <w:r>
        <w:rPr>
          <w:rFonts w:hint="eastAsia" w:ascii="黑体" w:eastAsia="黑体"/>
          <w:b/>
          <w:sz w:val="32"/>
          <w:szCs w:val="32"/>
        </w:rPr>
        <w:t>房 屋 租 赁 合 同</w:t>
      </w:r>
    </w:p>
    <w:p w14:paraId="54F726C1">
      <w:pPr>
        <w:snapToGrid w:val="0"/>
        <w:spacing w:line="480" w:lineRule="exact"/>
        <w:ind w:firstLine="420" w:firstLineChars="200"/>
        <w:jc w:val="center"/>
        <w:rPr>
          <w:rFonts w:hint="eastAsia" w:ascii="黑体" w:eastAsia="黑体"/>
          <w:szCs w:val="32"/>
        </w:rPr>
      </w:pPr>
    </w:p>
    <w:p w14:paraId="4D82E562">
      <w:pPr>
        <w:snapToGrid w:val="0"/>
        <w:spacing w:line="480" w:lineRule="exact"/>
        <w:ind w:firstLine="560" w:firstLineChars="200"/>
        <w:jc w:val="center"/>
        <w:rPr>
          <w:rFonts w:hint="eastAsia" w:eastAsia="黑体"/>
          <w:sz w:val="28"/>
          <w:szCs w:val="28"/>
          <w:lang w:val="en-US" w:eastAsia="zh-CN"/>
        </w:rPr>
      </w:pPr>
      <w:r>
        <w:rPr>
          <w:rFonts w:hint="eastAsia" w:ascii="黑体" w:eastAsia="黑体"/>
          <w:sz w:val="28"/>
          <w:szCs w:val="28"/>
        </w:rPr>
        <w:t xml:space="preserve">                                </w:t>
      </w:r>
      <w:bookmarkStart w:id="0" w:name="_GoBack"/>
      <w:bookmarkEnd w:id="0"/>
      <w:r>
        <w:rPr>
          <w:rFonts w:hint="eastAsia" w:ascii="黑体" w:eastAsia="黑体"/>
          <w:sz w:val="28"/>
          <w:szCs w:val="28"/>
        </w:rPr>
        <w:t>合同编号：</w:t>
      </w:r>
      <w:r>
        <w:rPr>
          <w:rFonts w:hint="eastAsia" w:ascii="黑体" w:eastAsia="黑体"/>
          <w:sz w:val="28"/>
          <w:szCs w:val="28"/>
          <w:lang w:val="en-US" w:eastAsia="zh-CN"/>
        </w:rPr>
        <w:t xml:space="preserve"> </w:t>
      </w:r>
    </w:p>
    <w:p w14:paraId="6C07FE59">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728A3606">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甲方（出租方）：</w:t>
      </w:r>
      <w:r>
        <w:rPr>
          <w:rFonts w:hint="eastAsia" w:ascii="仿宋" w:hAnsi="仿宋" w:eastAsia="仿宋" w:cs="仿宋"/>
          <w:sz w:val="24"/>
          <w:u w:val="single"/>
          <w:lang w:val="en-US" w:eastAsia="zh-CN"/>
        </w:rPr>
        <w:t xml:space="preserve">福建中闽建发物业有限公司          </w:t>
      </w:r>
      <w:r>
        <w:rPr>
          <w:rFonts w:hint="eastAsia" w:ascii="仿宋" w:hAnsi="仿宋" w:eastAsia="仿宋" w:cs="仿宋"/>
          <w:sz w:val="24"/>
          <w:u w:val="single"/>
        </w:rPr>
        <w:t xml:space="preserve">        </w:t>
      </w:r>
    </w:p>
    <w:p w14:paraId="426421C6">
      <w:pPr>
        <w:snapToGrid w:val="0"/>
        <w:spacing w:line="48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营业执照注册号或其他证件号：</w:t>
      </w:r>
      <w:r>
        <w:rPr>
          <w:rFonts w:hint="eastAsia" w:ascii="仿宋" w:hAnsi="仿宋" w:eastAsia="仿宋" w:cs="仿宋"/>
          <w:sz w:val="24"/>
          <w:u w:val="single"/>
          <w:lang w:val="en-US" w:eastAsia="zh-CN"/>
        </w:rPr>
        <w:t xml:space="preserve"> 9135010215458618XT          </w:t>
      </w:r>
    </w:p>
    <w:p w14:paraId="286FC755">
      <w:pPr>
        <w:snapToGrid w:val="0"/>
        <w:spacing w:line="48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u w:val="none"/>
          <w:lang w:val="en-US" w:eastAsia="zh-CN"/>
        </w:rPr>
        <w:t>联系地址：</w:t>
      </w:r>
      <w:r>
        <w:rPr>
          <w:rFonts w:hint="eastAsia" w:ascii="仿宋" w:hAnsi="仿宋" w:eastAsia="仿宋" w:cs="仿宋"/>
          <w:sz w:val="24"/>
          <w:u w:val="single"/>
          <w:lang w:val="en-US" w:eastAsia="zh-CN"/>
        </w:rPr>
        <w:t xml:space="preserve"> 福州市鼓楼区古田路121号华福大厦写字楼7层    </w:t>
      </w:r>
    </w:p>
    <w:p w14:paraId="54CDF604">
      <w:pPr>
        <w:snapToGrid w:val="0"/>
        <w:spacing w:line="480" w:lineRule="exact"/>
        <w:ind w:firstLine="480" w:firstLineChars="200"/>
        <w:rPr>
          <w:rFonts w:hint="eastAsia" w:ascii="仿宋" w:hAnsi="仿宋" w:eastAsia="仿宋" w:cs="仿宋"/>
          <w:sz w:val="24"/>
          <w:u w:val="single"/>
          <w:lang w:val="en-US" w:eastAsia="zh-CN"/>
        </w:rPr>
      </w:pPr>
      <w:r>
        <w:rPr>
          <w:rFonts w:hint="eastAsia" w:ascii="仿宋" w:hAnsi="仿宋" w:eastAsia="仿宋" w:cs="仿宋"/>
          <w:sz w:val="24"/>
          <w:u w:val="none"/>
          <w:lang w:val="en-US" w:eastAsia="zh-CN"/>
        </w:rPr>
        <w:t>联系人：</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 xml:space="preserve">   联系电话：</w:t>
      </w:r>
      <w:r>
        <w:rPr>
          <w:rFonts w:hint="eastAsia" w:ascii="仿宋" w:hAnsi="仿宋" w:eastAsia="仿宋" w:cs="仿宋"/>
          <w:sz w:val="24"/>
          <w:u w:val="single"/>
          <w:lang w:val="en-US" w:eastAsia="zh-CN"/>
        </w:rPr>
        <w:t xml:space="preserve">                           </w:t>
      </w:r>
    </w:p>
    <w:p w14:paraId="49581DFF">
      <w:pPr>
        <w:snapToGrid w:val="0"/>
        <w:spacing w:line="480" w:lineRule="exact"/>
        <w:ind w:firstLine="480" w:firstLineChars="200"/>
        <w:rPr>
          <w:rFonts w:hint="eastAsia" w:ascii="宋体" w:hAnsi="宋体"/>
          <w:sz w:val="24"/>
          <w:u w:val="single"/>
        </w:rPr>
      </w:pPr>
    </w:p>
    <w:p w14:paraId="2C75EF7A">
      <w:pPr>
        <w:snapToGrid w:val="0"/>
        <w:spacing w:line="480" w:lineRule="exact"/>
        <w:ind w:firstLine="480" w:firstLineChars="200"/>
        <w:rPr>
          <w:rFonts w:hint="eastAsia" w:ascii="宋体" w:hAnsi="宋体"/>
          <w:sz w:val="24"/>
        </w:rPr>
      </w:pPr>
    </w:p>
    <w:p w14:paraId="77B8D588">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乙方（承租方）：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5FB551FC">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1BE32226">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营业执照注册号或其他证件号：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4BE7FE37">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联系地址：</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2E8309F0">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代理人：</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4A025B3E">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联系地址：</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26C234BB">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邮    箱：</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45247EA8">
      <w:pPr>
        <w:snapToGrid w:val="0"/>
        <w:spacing w:line="480" w:lineRule="exact"/>
        <w:ind w:firstLine="480" w:firstLineChars="200"/>
        <w:rPr>
          <w:rFonts w:hint="eastAsia" w:ascii="仿宋" w:hAnsi="仿宋" w:eastAsia="仿宋" w:cs="仿宋"/>
          <w:sz w:val="24"/>
        </w:rPr>
      </w:pPr>
      <w:r>
        <w:rPr>
          <w:rFonts w:hint="eastAsia" w:ascii="宋体" w:hAnsi="宋体"/>
          <w:sz w:val="24"/>
        </w:rPr>
        <w:br w:type="page"/>
      </w:r>
      <w:r>
        <w:rPr>
          <w:rFonts w:hint="eastAsia" w:ascii="仿宋" w:hAnsi="仿宋" w:eastAsia="仿宋" w:cs="仿宋"/>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590BB2B9">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一、租赁房屋状况</w:t>
      </w:r>
    </w:p>
    <w:p w14:paraId="4DA31AD1">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1.租赁房屋坐落于</w:t>
      </w:r>
      <w:r>
        <w:rPr>
          <w:rFonts w:hint="eastAsia" w:ascii="仿宋" w:hAnsi="仿宋" w:eastAsia="仿宋" w:cs="仿宋"/>
          <w:sz w:val="24"/>
          <w:u w:val="single"/>
          <w:lang w:val="en-US" w:eastAsia="zh-CN"/>
        </w:rPr>
        <w:t xml:space="preserve"> </w:t>
      </w:r>
      <w:r>
        <w:rPr>
          <w:rFonts w:hint="eastAsia" w:ascii="方正仿宋_GB2312" w:hAnsi="方正仿宋_GB2312" w:eastAsia="方正仿宋_GB2312" w:cs="方正仿宋_GB2312"/>
          <w:color w:val="000000"/>
          <w:kern w:val="0"/>
          <w:sz w:val="24"/>
          <w:szCs w:val="24"/>
          <w:u w:val="single"/>
          <w:lang w:bidi="ar"/>
        </w:rPr>
        <w:t>福州市鼓楼区杨桥东路11号中闽大厦D座9层</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color w:val="333333"/>
          <w:kern w:val="0"/>
          <w:sz w:val="24"/>
        </w:rPr>
        <w:t>建筑</w:t>
      </w:r>
      <w:r>
        <w:rPr>
          <w:rFonts w:hint="eastAsia" w:ascii="仿宋" w:hAnsi="仿宋" w:eastAsia="仿宋" w:cs="仿宋"/>
          <w:sz w:val="24"/>
        </w:rPr>
        <w:t>面积</w:t>
      </w:r>
      <w:r>
        <w:rPr>
          <w:rFonts w:hint="eastAsia" w:ascii="仿宋" w:hAnsi="仿宋" w:eastAsia="仿宋" w:cs="仿宋"/>
          <w:sz w:val="24"/>
          <w:u w:val="single"/>
        </w:rPr>
        <w:t xml:space="preserve"> </w:t>
      </w:r>
      <w:r>
        <w:rPr>
          <w:rFonts w:hint="eastAsia" w:ascii="方正仿宋_GB2312" w:hAnsi="方正仿宋_GB2312" w:eastAsia="方正仿宋_GB2312" w:cs="方正仿宋_GB2312"/>
          <w:sz w:val="24"/>
          <w:szCs w:val="24"/>
          <w:u w:val="single"/>
          <w:lang w:eastAsia="zh-CN"/>
        </w:rPr>
        <w:t>434.67</w:t>
      </w:r>
      <w:r>
        <w:rPr>
          <w:rFonts w:hint="eastAsia" w:ascii="仿宋" w:hAnsi="仿宋" w:eastAsia="仿宋" w:cs="仿宋"/>
          <w:sz w:val="24"/>
          <w:u w:val="single"/>
        </w:rPr>
        <w:t xml:space="preserve"> </w:t>
      </w:r>
      <w:r>
        <w:rPr>
          <w:rFonts w:hint="eastAsia" w:ascii="仿宋" w:hAnsi="仿宋" w:eastAsia="仿宋" w:cs="仿宋"/>
          <w:sz w:val="24"/>
        </w:rPr>
        <w:t>平方米，配套1个车位坐落于</w:t>
      </w:r>
      <w:r>
        <w:rPr>
          <w:rFonts w:hint="eastAsia" w:ascii="仿宋" w:hAnsi="仿宋" w:eastAsia="仿宋" w:cs="仿宋"/>
          <w:sz w:val="24"/>
          <w:u w:val="single"/>
        </w:rPr>
        <w:t>中闽大厦D座住宅楼1层02-1车库</w:t>
      </w:r>
      <w:r>
        <w:rPr>
          <w:rFonts w:hint="eastAsia" w:ascii="仿宋" w:hAnsi="仿宋" w:eastAsia="仿宋" w:cs="仿宋"/>
          <w:sz w:val="24"/>
          <w:lang w:eastAsia="zh-CN"/>
        </w:rPr>
        <w:t>，</w:t>
      </w:r>
      <w:r>
        <w:rPr>
          <w:rFonts w:hint="eastAsia" w:ascii="仿宋" w:hAnsi="仿宋" w:eastAsia="仿宋" w:cs="仿宋"/>
          <w:sz w:val="24"/>
        </w:rPr>
        <w:t>面积</w:t>
      </w:r>
      <w:r>
        <w:rPr>
          <w:rFonts w:hint="eastAsia" w:ascii="仿宋" w:hAnsi="仿宋" w:eastAsia="仿宋" w:cs="仿宋"/>
          <w:sz w:val="24"/>
          <w:u w:val="single"/>
        </w:rPr>
        <w:t xml:space="preserve"> </w:t>
      </w:r>
      <w:r>
        <w:rPr>
          <w:rFonts w:hint="eastAsia" w:ascii="方正仿宋_GB2312" w:hAnsi="方正仿宋_GB2312" w:eastAsia="方正仿宋_GB2312" w:cs="方正仿宋_GB2312"/>
          <w:sz w:val="24"/>
          <w:szCs w:val="24"/>
          <w:u w:val="single"/>
          <w:lang w:val="en-US" w:eastAsia="zh-CN"/>
        </w:rPr>
        <w:t>21.59</w:t>
      </w:r>
      <w:r>
        <w:rPr>
          <w:rFonts w:hint="eastAsia" w:ascii="仿宋" w:hAnsi="仿宋" w:eastAsia="仿宋" w:cs="仿宋"/>
          <w:sz w:val="24"/>
          <w:u w:val="single"/>
        </w:rPr>
        <w:t xml:space="preserve"> </w:t>
      </w:r>
      <w:r>
        <w:rPr>
          <w:rFonts w:hint="eastAsia" w:ascii="仿宋" w:hAnsi="仿宋" w:eastAsia="仿宋" w:cs="仿宋"/>
          <w:sz w:val="24"/>
        </w:rPr>
        <w:t>平方米，具体位置及范围详见本合同附件一平面图所示（以下简称“该租赁房屋”）。</w:t>
      </w:r>
    </w:p>
    <w:p w14:paraId="4BA6AA70">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2.甲方同意将该租赁房屋出租给乙方，乙方已充分了解该租赁房屋现状，并同意按照该租赁房屋现状承租。</w:t>
      </w:r>
    </w:p>
    <w:p w14:paraId="47F14DA3">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二、租赁用途</w:t>
      </w:r>
    </w:p>
    <w:p w14:paraId="4CF92B44">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该租赁房屋仅作</w:t>
      </w:r>
      <w:r>
        <w:rPr>
          <w:rFonts w:hint="eastAsia" w:ascii="仿宋" w:hAnsi="仿宋" w:eastAsia="仿宋" w:cs="仿宋"/>
          <w:sz w:val="24"/>
          <w:u w:val="single"/>
        </w:rPr>
        <w:t xml:space="preserve"> </w:t>
      </w:r>
      <w:r>
        <w:rPr>
          <w:rFonts w:hint="eastAsia" w:ascii="方正仿宋_GB2312" w:hAnsi="方正仿宋_GB2312" w:eastAsia="方正仿宋_GB2312" w:cs="方正仿宋_GB2312"/>
          <w:sz w:val="24"/>
          <w:szCs w:val="24"/>
          <w:u w:val="single"/>
        </w:rPr>
        <w:t>办公</w:t>
      </w:r>
      <w:r>
        <w:rPr>
          <w:rFonts w:hint="eastAsia" w:ascii="仿宋" w:hAnsi="仿宋" w:eastAsia="仿宋" w:cs="仿宋"/>
          <w:sz w:val="24"/>
          <w:u w:val="single"/>
        </w:rPr>
        <w:t xml:space="preserve"> </w:t>
      </w:r>
      <w:r>
        <w:rPr>
          <w:rFonts w:hint="eastAsia" w:ascii="仿宋" w:hAnsi="仿宋" w:eastAsia="仿宋" w:cs="仿宋"/>
          <w:sz w:val="24"/>
        </w:rPr>
        <w:t>用途使用，未经甲方同意不得随意更改。</w:t>
      </w:r>
    </w:p>
    <w:p w14:paraId="7931B091">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三、租赁期限</w:t>
      </w:r>
    </w:p>
    <w:p w14:paraId="6743CCA1">
      <w:pPr>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sz w:val="24"/>
        </w:rPr>
        <w:t>租赁期限从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2025</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2030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日止，共计</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60</w:t>
      </w:r>
      <w:r>
        <w:rPr>
          <w:rFonts w:hint="eastAsia" w:ascii="仿宋" w:hAnsi="仿宋" w:eastAsia="仿宋" w:cs="仿宋"/>
          <w:sz w:val="24"/>
        </w:rPr>
        <w:t>个月。</w:t>
      </w:r>
      <w:r>
        <w:rPr>
          <w:rFonts w:hint="eastAsia" w:ascii="仿宋" w:hAnsi="仿宋" w:eastAsia="仿宋" w:cs="仿宋"/>
          <w:color w:val="000000"/>
          <w:kern w:val="0"/>
          <w:sz w:val="24"/>
        </w:rPr>
        <w:t>租赁期满，甲方有权收回出租房屋，乙方应如期返还</w:t>
      </w:r>
      <w:r>
        <w:rPr>
          <w:rFonts w:hint="eastAsia" w:ascii="仿宋" w:hAnsi="仿宋" w:eastAsia="仿宋" w:cs="仿宋"/>
          <w:sz w:val="24"/>
        </w:rPr>
        <w:t>。</w:t>
      </w:r>
      <w:r>
        <w:rPr>
          <w:rFonts w:hint="eastAsia" w:ascii="仿宋" w:hAnsi="仿宋" w:eastAsia="仿宋" w:cs="仿宋"/>
          <w:color w:val="000000"/>
          <w:kern w:val="0"/>
          <w:sz w:val="24"/>
        </w:rPr>
        <w:t>乙方如要求续租，则应在租赁期满</w:t>
      </w:r>
      <w:r>
        <w:rPr>
          <w:rFonts w:hint="eastAsia" w:ascii="仿宋" w:hAnsi="仿宋" w:eastAsia="仿宋" w:cs="仿宋"/>
          <w:color w:val="000000"/>
          <w:kern w:val="0"/>
          <w:sz w:val="24"/>
          <w:u w:val="single"/>
        </w:rPr>
        <w:t xml:space="preserve"> 三 </w:t>
      </w:r>
      <w:r>
        <w:rPr>
          <w:rFonts w:hint="eastAsia" w:ascii="仿宋" w:hAnsi="仿宋" w:eastAsia="仿宋" w:cs="仿宋"/>
          <w:color w:val="000000"/>
          <w:kern w:val="0"/>
          <w:sz w:val="24"/>
        </w:rPr>
        <w:t>个月前书面通知甲方，并按甲方规定参与公开竞租，同等条件下，乙方有优先承租权。</w:t>
      </w:r>
    </w:p>
    <w:p w14:paraId="32164DDE">
      <w:pPr>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如租赁标的实际交付日期与《房屋租赁合同》约定的具体承租起始日不一致，起算时间以实际交付日期为准，租期届满日相应调整。</w:t>
      </w:r>
    </w:p>
    <w:p w14:paraId="33935B18">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四、租金及支付方式</w:t>
      </w:r>
    </w:p>
    <w:p w14:paraId="5AC24BC7">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1.该租赁房屋每平方米每月租金为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sz w:val="24"/>
        </w:rPr>
        <w:t>元，月租金</w:t>
      </w:r>
      <w:r>
        <w:rPr>
          <w:rFonts w:hint="eastAsia" w:ascii="仿宋" w:hAnsi="仿宋" w:eastAsia="仿宋" w:cs="仿宋"/>
          <w:sz w:val="24"/>
          <w:lang w:val="en-US" w:eastAsia="zh-CN"/>
        </w:rPr>
        <w:t>合计</w:t>
      </w:r>
      <w:r>
        <w:rPr>
          <w:rFonts w:hint="eastAsia" w:ascii="仿宋" w:hAnsi="仿宋" w:eastAsia="仿宋" w:cs="仿宋"/>
          <w:sz w:val="24"/>
        </w:rPr>
        <w:t>人民币（含税价，大写</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整（</w:t>
      </w:r>
      <w:r>
        <w:rPr>
          <w:rFonts w:hint="eastAsia" w:ascii="仿宋" w:hAnsi="仿宋" w:eastAsia="仿宋" w:cs="仿宋"/>
          <w:color w:val="auto"/>
          <w:sz w:val="24"/>
          <w:szCs w:val="24"/>
          <w:lang w:eastAsia="zh-CN"/>
        </w:rPr>
        <w:t>￥</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sz w:val="24"/>
        </w:rPr>
        <w:t>不包含该租赁房屋的租金外一切费用。</w:t>
      </w:r>
    </w:p>
    <w:p w14:paraId="377FBEDB">
      <w:pPr>
        <w:snapToGrid w:val="0"/>
        <w:spacing w:line="480" w:lineRule="exact"/>
        <w:ind w:firstLine="480" w:firstLineChars="200"/>
        <w:rPr>
          <w:rFonts w:hint="eastAsia" w:ascii="仿宋" w:hAnsi="仿宋" w:eastAsia="仿宋" w:cs="仿宋"/>
          <w:sz w:val="24"/>
        </w:rPr>
      </w:pPr>
      <w:r>
        <w:rPr>
          <w:rFonts w:hint="eastAsia" w:ascii="方正仿宋_GB2312" w:hAnsi="方正仿宋_GB2312" w:eastAsia="方正仿宋_GB2312" w:cs="方正仿宋_GB2312"/>
          <w:sz w:val="24"/>
          <w:szCs w:val="24"/>
        </w:rPr>
        <w:t>该</w:t>
      </w:r>
      <w:r>
        <w:rPr>
          <w:rFonts w:hint="eastAsia" w:ascii="仿宋" w:hAnsi="仿宋" w:eastAsia="仿宋" w:cs="仿宋"/>
          <w:sz w:val="24"/>
        </w:rPr>
        <w:t>租赁房屋配置1个车位，每个车位每月租金</w:t>
      </w:r>
      <w:r>
        <w:rPr>
          <w:rFonts w:hint="eastAsia" w:ascii="仿宋" w:hAnsi="仿宋" w:eastAsia="仿宋" w:cs="仿宋"/>
          <w:sz w:val="24"/>
          <w:u w:val="single"/>
          <w:lang w:val="en-US" w:eastAsia="zh-CN"/>
        </w:rPr>
        <w:t xml:space="preserve"> 6</w:t>
      </w:r>
      <w:r>
        <w:rPr>
          <w:rFonts w:hint="eastAsia" w:ascii="仿宋" w:hAnsi="仿宋" w:eastAsia="仿宋" w:cs="仿宋"/>
          <w:sz w:val="24"/>
          <w:u w:val="single"/>
        </w:rPr>
        <w:t>00</w:t>
      </w:r>
      <w:r>
        <w:rPr>
          <w:rFonts w:hint="eastAsia" w:ascii="仿宋" w:hAnsi="仿宋" w:eastAsia="仿宋" w:cs="仿宋"/>
          <w:sz w:val="24"/>
        </w:rPr>
        <w:t>元，由乙方自行承担，乙方应及时向甲方缴纳。</w:t>
      </w:r>
    </w:p>
    <w:p w14:paraId="5662C367">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该租赁房屋在合同期内的含税总价为</w:t>
      </w:r>
      <w:r>
        <w:rPr>
          <w:rFonts w:hint="eastAsia" w:ascii="仿宋" w:hAnsi="仿宋" w:eastAsia="仿宋" w:cs="仿宋"/>
          <w:sz w:val="24"/>
          <w:u w:val="single"/>
          <w:lang w:val="en-US" w:eastAsia="zh-CN"/>
        </w:rPr>
        <w:t xml:space="preserve">      </w:t>
      </w:r>
      <w:r>
        <w:rPr>
          <w:rFonts w:hint="eastAsia" w:ascii="仿宋" w:hAnsi="仿宋" w:eastAsia="仿宋" w:cs="仿宋"/>
          <w:sz w:val="24"/>
        </w:rPr>
        <w:t>元，其中：不含税价</w:t>
      </w:r>
      <w:r>
        <w:rPr>
          <w:rFonts w:hint="eastAsia" w:ascii="仿宋" w:hAnsi="仿宋" w:eastAsia="仿宋" w:cs="仿宋"/>
          <w:sz w:val="24"/>
          <w:u w:val="single"/>
          <w:lang w:val="en-US" w:eastAsia="zh-CN"/>
        </w:rPr>
        <w:t xml:space="preserve">    </w:t>
      </w:r>
      <w:r>
        <w:rPr>
          <w:rFonts w:hint="eastAsia" w:ascii="仿宋" w:hAnsi="仿宋" w:eastAsia="仿宋" w:cs="仿宋"/>
          <w:sz w:val="24"/>
        </w:rPr>
        <w:t>元，税费</w:t>
      </w:r>
      <w:r>
        <w:rPr>
          <w:rFonts w:hint="eastAsia" w:ascii="仿宋" w:hAnsi="仿宋" w:eastAsia="仿宋" w:cs="仿宋"/>
          <w:sz w:val="24"/>
          <w:u w:val="single"/>
          <w:lang w:val="en-US" w:eastAsia="zh-CN"/>
        </w:rPr>
        <w:t xml:space="preserve">  /  </w:t>
      </w:r>
      <w:r>
        <w:rPr>
          <w:rFonts w:hint="eastAsia" w:ascii="仿宋" w:hAnsi="仿宋" w:eastAsia="仿宋" w:cs="仿宋"/>
          <w:sz w:val="24"/>
        </w:rPr>
        <w:t>元。在合同履行过程中，如增值税税率因国家政策变化而发生调整，本租赁合同的含税总价仍保持不变。</w:t>
      </w:r>
    </w:p>
    <w:p w14:paraId="130ABB23">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2.租金变动条款：</w:t>
      </w:r>
      <w:r>
        <w:rPr>
          <w:rFonts w:hint="eastAsia" w:ascii="方正仿宋_GB2312" w:hAnsi="方正仿宋_GB2312" w:eastAsia="方正仿宋_GB2312" w:cs="方正仿宋_GB2312"/>
          <w:color w:val="000000"/>
          <w:sz w:val="24"/>
          <w:szCs w:val="24"/>
          <w:u w:val="single"/>
        </w:rPr>
        <w:t>第1-3年月租金与公开招租确定的成交价一致；第4-5年月租金在</w:t>
      </w:r>
      <w:r>
        <w:rPr>
          <w:rFonts w:hint="eastAsia" w:ascii="方正仿宋_GB2312" w:hAnsi="方正仿宋_GB2312" w:eastAsia="方正仿宋_GB2312" w:cs="方正仿宋_GB2312"/>
          <w:color w:val="000000"/>
          <w:sz w:val="24"/>
          <w:szCs w:val="24"/>
          <w:u w:val="single"/>
          <w:lang w:val="en-US" w:eastAsia="zh-CN"/>
        </w:rPr>
        <w:t>上一</w:t>
      </w:r>
      <w:r>
        <w:rPr>
          <w:rFonts w:hint="eastAsia" w:ascii="方正仿宋_GB2312" w:hAnsi="方正仿宋_GB2312" w:eastAsia="方正仿宋_GB2312" w:cs="方正仿宋_GB2312"/>
          <w:color w:val="000000"/>
          <w:sz w:val="24"/>
          <w:szCs w:val="24"/>
          <w:u w:val="single"/>
        </w:rPr>
        <w:t>年月租金的基础上递增</w:t>
      </w:r>
      <w:r>
        <w:rPr>
          <w:rFonts w:hint="eastAsia" w:ascii="方正仿宋_GB2312" w:hAnsi="方正仿宋_GB2312" w:eastAsia="方正仿宋_GB2312" w:cs="方正仿宋_GB2312"/>
          <w:color w:val="000000"/>
          <w:sz w:val="24"/>
          <w:szCs w:val="24"/>
          <w:u w:val="single"/>
          <w:lang w:val="en-US" w:eastAsia="zh-CN"/>
        </w:rPr>
        <w:t>5</w:t>
      </w:r>
      <w:r>
        <w:rPr>
          <w:rFonts w:hint="eastAsia" w:ascii="方正仿宋_GB2312" w:hAnsi="方正仿宋_GB2312" w:eastAsia="方正仿宋_GB2312" w:cs="方正仿宋_GB2312"/>
          <w:color w:val="000000"/>
          <w:sz w:val="24"/>
          <w:szCs w:val="24"/>
          <w:u w:val="single"/>
        </w:rPr>
        <w:t>%，</w:t>
      </w:r>
      <w:r>
        <w:rPr>
          <w:rFonts w:hint="eastAsia" w:ascii="方正仿宋_GB2312" w:hAnsi="方正仿宋_GB2312" w:eastAsia="方正仿宋_GB2312" w:cs="方正仿宋_GB2312"/>
          <w:color w:val="000000"/>
          <w:sz w:val="24"/>
          <w:szCs w:val="24"/>
          <w:u w:val="single"/>
          <w:lang w:val="en-US" w:eastAsia="zh-CN"/>
        </w:rPr>
        <w:t>车位费无递增单独计算。</w:t>
      </w:r>
      <w:r>
        <w:rPr>
          <w:rFonts w:hint="eastAsia" w:ascii="仿宋" w:hAnsi="仿宋" w:eastAsia="仿宋" w:cs="仿宋"/>
          <w:sz w:val="24"/>
          <w:u w:val="single"/>
        </w:rPr>
        <w:t xml:space="preserve"> </w:t>
      </w:r>
    </w:p>
    <w:p w14:paraId="4B3E4820">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3.支付方式：租金</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一</w:t>
      </w:r>
      <w:r>
        <w:rPr>
          <w:rFonts w:hint="eastAsia" w:ascii="仿宋" w:hAnsi="仿宋" w:eastAsia="仿宋" w:cs="仿宋"/>
          <w:sz w:val="24"/>
          <w:u w:val="single"/>
        </w:rPr>
        <w:t xml:space="preserve"> </w:t>
      </w:r>
      <w:r>
        <w:rPr>
          <w:rFonts w:hint="eastAsia" w:ascii="仿宋" w:hAnsi="仿宋" w:eastAsia="仿宋" w:cs="仿宋"/>
          <w:sz w:val="24"/>
        </w:rPr>
        <w:t>个月（每</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一</w:t>
      </w:r>
      <w:r>
        <w:rPr>
          <w:rFonts w:hint="eastAsia" w:ascii="仿宋" w:hAnsi="仿宋" w:eastAsia="仿宋" w:cs="仿宋"/>
          <w:sz w:val="24"/>
          <w:u w:val="single"/>
        </w:rPr>
        <w:t xml:space="preserve"> </w:t>
      </w:r>
      <w:r>
        <w:rPr>
          <w:rFonts w:hint="eastAsia" w:ascii="仿宋" w:hAnsi="仿宋" w:eastAsia="仿宋" w:cs="仿宋"/>
          <w:sz w:val="24"/>
        </w:rPr>
        <w:t>个月为一个缴款周期）缴纳一次，乙方应于本合同签订后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5</w:t>
      </w:r>
      <w:r>
        <w:rPr>
          <w:rFonts w:hint="eastAsia" w:ascii="仿宋" w:hAnsi="仿宋" w:eastAsia="仿宋" w:cs="仿宋"/>
          <w:sz w:val="24"/>
          <w:u w:val="single"/>
        </w:rPr>
        <w:t xml:space="preserve"> </w:t>
      </w:r>
      <w:r>
        <w:rPr>
          <w:rFonts w:hint="eastAsia" w:ascii="仿宋" w:hAnsi="仿宋" w:eastAsia="仿宋" w:cs="仿宋"/>
          <w:sz w:val="24"/>
        </w:rPr>
        <w:t>日内向甲方支付</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一</w:t>
      </w:r>
      <w:r>
        <w:rPr>
          <w:rFonts w:hint="eastAsia" w:ascii="仿宋" w:hAnsi="仿宋" w:eastAsia="仿宋" w:cs="仿宋"/>
          <w:sz w:val="24"/>
          <w:u w:val="single"/>
        </w:rPr>
        <w:t xml:space="preserve"> </w:t>
      </w:r>
      <w:r>
        <w:rPr>
          <w:rFonts w:hint="eastAsia" w:ascii="仿宋" w:hAnsi="仿宋" w:eastAsia="仿宋" w:cs="仿宋"/>
          <w:sz w:val="24"/>
        </w:rPr>
        <w:t>个月租金人民币（大写）</w:t>
      </w:r>
      <w:r>
        <w:rPr>
          <w:rFonts w:hint="eastAsia" w:ascii="仿宋" w:hAnsi="仿宋" w:eastAsia="仿宋" w:cs="仿宋"/>
          <w:sz w:val="24"/>
          <w:u w:val="single"/>
        </w:rPr>
        <w:t xml:space="preserve">         </w:t>
      </w:r>
      <w:r>
        <w:rPr>
          <w:rFonts w:hint="eastAsia" w:ascii="仿宋" w:hAnsi="仿宋" w:eastAsia="仿宋" w:cs="仿宋"/>
          <w:sz w:val="24"/>
        </w:rPr>
        <w:t>整（</w:t>
      </w:r>
      <w:r>
        <w:rPr>
          <w:rFonts w:hint="eastAsia" w:ascii="仿宋" w:hAnsi="仿宋" w:eastAsia="仿宋" w:cs="仿宋"/>
          <w:sz w:val="24"/>
          <w:szCs w:val="24"/>
          <w:lang w:eastAsia="zh-CN"/>
        </w:rPr>
        <w:t>￥</w:t>
      </w:r>
      <w:r>
        <w:rPr>
          <w:rFonts w:hint="eastAsia" w:ascii="仿宋" w:hAnsi="仿宋" w:eastAsia="仿宋" w:cs="仿宋"/>
          <w:sz w:val="24"/>
          <w:u w:val="single"/>
        </w:rPr>
        <w:t xml:space="preserve">        </w:t>
      </w:r>
      <w:r>
        <w:rPr>
          <w:rFonts w:hint="eastAsia" w:ascii="仿宋" w:hAnsi="仿宋" w:eastAsia="仿宋" w:cs="仿宋"/>
          <w:sz w:val="24"/>
        </w:rPr>
        <w:t>），先付后用，即乙方应在每个缴款周期第一个月的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5</w:t>
      </w:r>
      <w:r>
        <w:rPr>
          <w:rFonts w:hint="eastAsia" w:ascii="仿宋" w:hAnsi="仿宋" w:eastAsia="仿宋" w:cs="仿宋"/>
          <w:sz w:val="24"/>
          <w:u w:val="single"/>
        </w:rPr>
        <w:t xml:space="preserve"> </w:t>
      </w:r>
      <w:r>
        <w:rPr>
          <w:rFonts w:hint="eastAsia" w:ascii="仿宋" w:hAnsi="仿宋" w:eastAsia="仿宋" w:cs="仿宋"/>
          <w:sz w:val="24"/>
        </w:rPr>
        <w:t>日前将本缴款周期的租金付至甲方指定账户。甲方收到租金后可开具相应的租金发票。乙方逾期支付租金的，每逾期一日，乙方须按应缴而未缴租金的千分之一向甲方支付违约金。</w:t>
      </w:r>
    </w:p>
    <w:p w14:paraId="4453A730">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4.甲方银行账户：</w:t>
      </w:r>
    </w:p>
    <w:p w14:paraId="55CB5032">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开 户 行：</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方正仿宋_GB2312" w:hAnsi="方正仿宋_GB2312" w:eastAsia="方正仿宋_GB2312" w:cs="方正仿宋_GB2312"/>
          <w:sz w:val="24"/>
          <w:szCs w:val="24"/>
          <w:u w:val="single"/>
        </w:rPr>
        <w:t>建设银行福建省分行营业部</w:t>
      </w:r>
      <w:r>
        <w:rPr>
          <w:rFonts w:hint="eastAsia" w:ascii="方正仿宋_GB2312" w:hAnsi="方正仿宋_GB2312" w:eastAsia="方正仿宋_GB2312" w:cs="方正仿宋_GB2312"/>
          <w:sz w:val="24"/>
          <w:szCs w:val="24"/>
          <w:u w:val="single"/>
          <w:lang w:val="en-US" w:eastAsia="zh-CN"/>
        </w:rPr>
        <w:t xml:space="preserve">             </w:t>
      </w:r>
      <w:r>
        <w:rPr>
          <w:rFonts w:hint="eastAsia" w:ascii="仿宋" w:hAnsi="仿宋" w:eastAsia="仿宋" w:cs="仿宋"/>
          <w:sz w:val="24"/>
          <w:u w:val="single"/>
        </w:rPr>
        <w:t xml:space="preserve">   </w:t>
      </w:r>
    </w:p>
    <w:p w14:paraId="15ABC6C3">
      <w:pPr>
        <w:snapToGrid w:val="0"/>
        <w:spacing w:line="480" w:lineRule="exact"/>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账    号：</w:t>
      </w:r>
      <w:r>
        <w:rPr>
          <w:rFonts w:hint="eastAsia" w:ascii="仿宋" w:hAnsi="仿宋" w:eastAsia="仿宋" w:cs="仿宋"/>
          <w:sz w:val="24"/>
          <w:u w:val="single"/>
        </w:rPr>
        <w:t xml:space="preserve">  35001002406052537361               </w:t>
      </w:r>
      <w:r>
        <w:rPr>
          <w:rFonts w:hint="eastAsia" w:ascii="仿宋" w:hAnsi="仿宋" w:eastAsia="仿宋" w:cs="仿宋"/>
          <w:sz w:val="24"/>
          <w:u w:val="single"/>
          <w:lang w:val="en-US" w:eastAsia="zh-CN"/>
        </w:rPr>
        <w:t xml:space="preserve">     </w:t>
      </w:r>
    </w:p>
    <w:p w14:paraId="643FCFE4">
      <w:pPr>
        <w:snapToGrid w:val="0"/>
        <w:spacing w:line="480" w:lineRule="exact"/>
        <w:ind w:firstLine="480" w:firstLineChars="200"/>
        <w:rPr>
          <w:rFonts w:hint="eastAsia" w:ascii="仿宋" w:hAnsi="仿宋" w:eastAsia="仿宋" w:cs="仿宋"/>
          <w:sz w:val="24"/>
          <w:u w:val="single"/>
        </w:rPr>
      </w:pPr>
      <w:r>
        <w:rPr>
          <w:rFonts w:hint="eastAsia" w:ascii="仿宋" w:hAnsi="仿宋" w:eastAsia="仿宋" w:cs="仿宋"/>
          <w:sz w:val="24"/>
        </w:rPr>
        <w:t>收款单位：</w:t>
      </w:r>
      <w:r>
        <w:rPr>
          <w:rFonts w:hint="eastAsia" w:ascii="仿宋" w:hAnsi="仿宋" w:eastAsia="仿宋" w:cs="仿宋"/>
          <w:sz w:val="24"/>
          <w:u w:val="single"/>
        </w:rPr>
        <w:t xml:space="preserve">  福建中闽建发物业有限公司                 </w:t>
      </w:r>
    </w:p>
    <w:p w14:paraId="1B9C0F21">
      <w:pPr>
        <w:snapToGrid w:val="0"/>
        <w:spacing w:line="480" w:lineRule="exact"/>
        <w:ind w:firstLine="480" w:firstLineChars="200"/>
        <w:rPr>
          <w:rFonts w:hint="eastAsia" w:ascii="仿宋" w:hAnsi="仿宋" w:eastAsia="仿宋" w:cs="仿宋"/>
          <w:b/>
          <w:sz w:val="24"/>
        </w:rPr>
      </w:pPr>
      <w:r>
        <w:rPr>
          <w:rFonts w:hint="eastAsia" w:ascii="仿宋" w:hAnsi="仿宋" w:eastAsia="仿宋" w:cs="仿宋"/>
          <w:sz w:val="24"/>
        </w:rPr>
        <w:t>5.装修期免租金情况（如有）：装修免租期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两</w:t>
      </w:r>
      <w:r>
        <w:rPr>
          <w:rFonts w:hint="eastAsia" w:ascii="仿宋" w:hAnsi="仿宋" w:eastAsia="仿宋" w:cs="仿宋"/>
          <w:sz w:val="24"/>
          <w:u w:val="single"/>
        </w:rPr>
        <w:t xml:space="preserve"> </w:t>
      </w:r>
      <w:r>
        <w:rPr>
          <w:rFonts w:hint="eastAsia" w:ascii="仿宋" w:hAnsi="仿宋" w:eastAsia="仿宋" w:cs="仿宋"/>
          <w:sz w:val="24"/>
        </w:rPr>
        <w:t>个月，期间的物业管理费、水、电以及公摊等费用由承租方承担。</w:t>
      </w:r>
    </w:p>
    <w:p w14:paraId="4ABACA2E">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五、保证金</w:t>
      </w:r>
    </w:p>
    <w:p w14:paraId="4D3DAAA2">
      <w:pPr>
        <w:snapToGrid w:val="0"/>
        <w:spacing w:line="480" w:lineRule="exact"/>
        <w:ind w:firstLine="480" w:firstLineChars="200"/>
        <w:rPr>
          <w:rFonts w:hint="eastAsia" w:ascii="仿宋" w:hAnsi="仿宋" w:eastAsia="仿宋" w:cs="仿宋"/>
          <w:b/>
          <w:sz w:val="24"/>
        </w:rPr>
      </w:pPr>
      <w:r>
        <w:rPr>
          <w:rFonts w:hint="eastAsia" w:ascii="仿宋" w:hAnsi="仿宋" w:eastAsia="仿宋" w:cs="仿宋"/>
          <w:sz w:val="24"/>
        </w:rPr>
        <w:t>1.乙方应于本合同签订后</w:t>
      </w:r>
      <w:r>
        <w:rPr>
          <w:rFonts w:hint="eastAsia" w:ascii="仿宋" w:hAnsi="仿宋" w:eastAsia="仿宋" w:cs="仿宋"/>
          <w:sz w:val="24"/>
          <w:u w:val="single"/>
        </w:rPr>
        <w:t xml:space="preserve"> 五个工作日 </w:t>
      </w:r>
      <w:r>
        <w:rPr>
          <w:rFonts w:hint="eastAsia" w:ascii="仿宋" w:hAnsi="仿宋" w:eastAsia="仿宋" w:cs="仿宋"/>
          <w:sz w:val="24"/>
        </w:rPr>
        <w:t>内将人民币</w:t>
      </w:r>
      <w:r>
        <w:rPr>
          <w:rFonts w:hint="eastAsia" w:ascii="仿宋" w:hAnsi="仿宋" w:eastAsia="仿宋" w:cs="仿宋"/>
          <w:sz w:val="24"/>
          <w:u w:val="single"/>
        </w:rPr>
        <w:t xml:space="preserve">（大写）     </w:t>
      </w:r>
      <w:r>
        <w:rPr>
          <w:rFonts w:hint="eastAsia" w:ascii="仿宋" w:hAnsi="仿宋" w:eastAsia="仿宋" w:cs="仿宋"/>
          <w:sz w:val="24"/>
        </w:rPr>
        <w:t>整（</w:t>
      </w:r>
      <w:r>
        <w:rPr>
          <w:rFonts w:hint="eastAsia" w:ascii="仿宋" w:hAnsi="仿宋" w:eastAsia="仿宋" w:cs="仿宋"/>
          <w:sz w:val="24"/>
          <w:szCs w:val="24"/>
          <w:lang w:eastAsia="zh-CN"/>
        </w:rPr>
        <w:t>￥</w:t>
      </w:r>
      <w:r>
        <w:rPr>
          <w:rFonts w:hint="eastAsia" w:ascii="仿宋" w:hAnsi="仿宋" w:eastAsia="仿宋" w:cs="仿宋"/>
          <w:sz w:val="24"/>
          <w:u w:val="single"/>
        </w:rPr>
        <w:t xml:space="preserve">         </w:t>
      </w:r>
      <w:r>
        <w:rPr>
          <w:rFonts w:hint="eastAsia" w:ascii="仿宋" w:hAnsi="仿宋" w:eastAsia="仿宋" w:cs="仿宋"/>
          <w:sz w:val="24"/>
        </w:rPr>
        <w:t>）作为保证金付至甲方指定账户，该保证金在退还乙方时无需支付利息。</w:t>
      </w:r>
    </w:p>
    <w:p w14:paraId="7A159E8D">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仿宋" w:hAnsi="仿宋" w:eastAsia="仿宋" w:cs="仿宋"/>
          <w:sz w:val="24"/>
          <w:u w:val="single"/>
        </w:rPr>
        <w:t xml:space="preserve"> 五 </w:t>
      </w:r>
      <w:r>
        <w:rPr>
          <w:rFonts w:hint="eastAsia" w:ascii="仿宋" w:hAnsi="仿宋" w:eastAsia="仿宋" w:cs="仿宋"/>
          <w:sz w:val="24"/>
        </w:rPr>
        <w:t>日内将保证金补足至第五条第1款所述金额；乙方未按要求补足的构成违约，甲方有权解除合同并追究乙方的违约责任。</w:t>
      </w:r>
    </w:p>
    <w:p w14:paraId="1AD6A0D6">
      <w:pPr>
        <w:snapToGrid w:val="0"/>
        <w:spacing w:line="480" w:lineRule="exact"/>
        <w:ind w:firstLine="480" w:firstLineChars="200"/>
        <w:rPr>
          <w:rFonts w:hint="eastAsia" w:ascii="仿宋" w:hAnsi="仿宋" w:eastAsia="仿宋" w:cs="仿宋"/>
          <w:b/>
          <w:sz w:val="24"/>
        </w:rPr>
      </w:pPr>
      <w:r>
        <w:rPr>
          <w:rFonts w:hint="eastAsia" w:ascii="仿宋" w:hAnsi="仿宋" w:eastAsia="仿宋" w:cs="仿宋"/>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0F8CBF7">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 xml:space="preserve">六、房屋交接 </w:t>
      </w:r>
    </w:p>
    <w:p w14:paraId="02E824D8">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1.乙方依本合同约定分别向甲方全额支付</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一</w:t>
      </w:r>
      <w:r>
        <w:rPr>
          <w:rFonts w:hint="eastAsia" w:ascii="仿宋" w:hAnsi="仿宋" w:eastAsia="仿宋" w:cs="仿宋"/>
          <w:sz w:val="24"/>
          <w:u w:val="single"/>
        </w:rPr>
        <w:t xml:space="preserve"> </w:t>
      </w:r>
      <w:r>
        <w:rPr>
          <w:rFonts w:hint="eastAsia" w:ascii="仿宋" w:hAnsi="仿宋" w:eastAsia="仿宋" w:cs="仿宋"/>
          <w:sz w:val="24"/>
        </w:rPr>
        <w:t>个月租金及第五条第1款约定的保证金后，甲方应将该租赁房屋交付给乙方。</w:t>
      </w:r>
    </w:p>
    <w:p w14:paraId="45BF7C08">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1A0F1B9F">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49EE169E">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4.乙方向甲方交房，应按甲方要求移交并妥善处理遗留物品；交房后，甲方有权任意处置乙方的遗留物品，如因此产生费用，由乙方承担。</w:t>
      </w:r>
    </w:p>
    <w:p w14:paraId="7346FD65">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2508CDCF">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七、甲方权利义务</w:t>
      </w:r>
    </w:p>
    <w:p w14:paraId="02E3E837">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1.甲方应保证其合法拥有该租赁房屋的出租权。</w:t>
      </w:r>
    </w:p>
    <w:p w14:paraId="6EBFCFB3">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2.如需买卖该租赁房屋，甲方应提前通知乙方。</w:t>
      </w:r>
    </w:p>
    <w:p w14:paraId="0FFB5F49">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3.非乙方或非与乙方有关的第三方原因造成该租赁房屋及附属设施损坏的，由甲方负责维修，但乙方负有举证责任，否则，由乙方负责修复、赔偿。</w:t>
      </w:r>
    </w:p>
    <w:p w14:paraId="73CDF6E6">
      <w:pPr>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sz w:val="24"/>
        </w:rPr>
        <w:t>4.</w:t>
      </w:r>
      <w:r>
        <w:rPr>
          <w:rFonts w:hint="eastAsia" w:ascii="仿宋" w:hAnsi="仿宋" w:eastAsia="仿宋" w:cs="仿宋"/>
          <w:color w:val="000000"/>
          <w:kern w:val="0"/>
          <w:sz w:val="24"/>
        </w:rPr>
        <w:t>甲方对乙方的装修装饰部分不负有修缮的义务；无论出现何种情形，甲方都不对承租方的装修及其它一切设施承担任何补偿或赔偿责任。</w:t>
      </w:r>
    </w:p>
    <w:p w14:paraId="719D369F">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5.甲方有权对乙方使用该租赁房屋情况进行现场检查，乙方应予以协助配合。</w:t>
      </w:r>
    </w:p>
    <w:p w14:paraId="59BF048A">
      <w:pPr>
        <w:snapToGrid w:val="0"/>
        <w:spacing w:line="480" w:lineRule="exact"/>
        <w:ind w:firstLine="482" w:firstLineChars="200"/>
        <w:rPr>
          <w:rFonts w:hint="eastAsia" w:ascii="仿宋" w:hAnsi="仿宋" w:eastAsia="仿宋" w:cs="仿宋"/>
          <w:b/>
          <w:bCs/>
          <w:sz w:val="24"/>
          <w:u w:val="double"/>
        </w:rPr>
      </w:pPr>
      <w:r>
        <w:rPr>
          <w:rFonts w:hint="eastAsia" w:ascii="仿宋" w:hAnsi="仿宋" w:eastAsia="仿宋" w:cs="仿宋"/>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1EE98193">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八、乙方权利义务</w:t>
      </w:r>
    </w:p>
    <w:p w14:paraId="416556DE">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61378C89">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甲方对乙方就租赁标的所作的装修违规事项的检查、确认等事项不应被视为甲方对租赁标的实际用途的认可等，乙方仍应承担违规、违约使用租赁标的所带来的法律后果。</w:t>
      </w:r>
    </w:p>
    <w:p w14:paraId="3C41C77C">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99A3107">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3.非乙方或非与乙方有关的第三方原因造成该租赁房屋或附属设施损坏的，乙方应及时通知甲方维修，并对甲方正常的房屋检查和维修给予协助。</w:t>
      </w:r>
    </w:p>
    <w:p w14:paraId="1229DD0B">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仿宋" w:hAnsi="仿宋" w:eastAsia="仿宋" w:cs="仿宋"/>
          <w:sz w:val="24"/>
          <w:u w:val="single"/>
        </w:rPr>
        <w:t xml:space="preserve"> 一 </w:t>
      </w:r>
      <w:r>
        <w:rPr>
          <w:rFonts w:hint="eastAsia" w:ascii="仿宋" w:hAnsi="仿宋" w:eastAsia="仿宋" w:cs="仿宋"/>
          <w:sz w:val="24"/>
        </w:rPr>
        <w:t>向甲方支付违约金，并承担逾期支付所产生的后果，如有造成甲方等相关方损失的，均由乙方承担。</w:t>
      </w:r>
    </w:p>
    <w:p w14:paraId="59B021EB">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5.未经甲方书面同意，乙方不得改变房屋用途，不得擅自以分割、合租、转租、转借、调换或其他形式交给第三方使用。</w:t>
      </w:r>
    </w:p>
    <w:p w14:paraId="296B79D0">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6D0C791F">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100312B">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8.乙方应遵守国家法律、法规，遵守各项物业管理规定，不得利用该租赁房屋从事违法活动；如因乙方擅自改变房屋用途或利用该房屋进行违法违规活动，给甲方造成损失的，甲方有权向乙方追偿。</w:t>
      </w:r>
    </w:p>
    <w:p w14:paraId="44186F0D">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九、违约责任</w:t>
      </w:r>
    </w:p>
    <w:p w14:paraId="1B7DC5D2">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1.除本合同另有约定外，甲方没有法律或合同依据擅自提前解除合同的，应向乙方支付</w:t>
      </w:r>
      <w:r>
        <w:rPr>
          <w:rFonts w:hint="eastAsia" w:ascii="仿宋" w:hAnsi="仿宋" w:eastAsia="仿宋" w:cs="仿宋"/>
          <w:sz w:val="24"/>
          <w:u w:val="single"/>
        </w:rPr>
        <w:t xml:space="preserve"> 三 </w:t>
      </w:r>
      <w:r>
        <w:rPr>
          <w:rFonts w:hint="eastAsia" w:ascii="仿宋" w:hAnsi="仿宋" w:eastAsia="仿宋" w:cs="仿宋"/>
          <w:sz w:val="24"/>
        </w:rPr>
        <w:t>个月的租金作为违约金。</w:t>
      </w:r>
    </w:p>
    <w:p w14:paraId="0E829AEA">
      <w:pPr>
        <w:snapToGrid w:val="0"/>
        <w:spacing w:line="480" w:lineRule="exact"/>
        <w:ind w:firstLine="480" w:firstLineChars="200"/>
        <w:rPr>
          <w:rFonts w:hint="eastAsia" w:ascii="仿宋" w:hAnsi="仿宋" w:eastAsia="仿宋" w:cs="仿宋"/>
          <w:sz w:val="24"/>
          <w:highlight w:val="cyan"/>
        </w:rPr>
      </w:pPr>
      <w:r>
        <w:rPr>
          <w:rFonts w:hint="eastAsia" w:ascii="仿宋" w:hAnsi="仿宋" w:eastAsia="仿宋" w:cs="仿宋"/>
          <w:sz w:val="24"/>
        </w:rPr>
        <w:t>2.除本合同另有约定外，乙方提前退租的，应向甲方支付</w:t>
      </w:r>
      <w:r>
        <w:rPr>
          <w:rFonts w:hint="eastAsia" w:ascii="仿宋" w:hAnsi="仿宋" w:eastAsia="仿宋" w:cs="仿宋"/>
          <w:sz w:val="24"/>
          <w:u w:val="single"/>
        </w:rPr>
        <w:t xml:space="preserve"> 三 </w:t>
      </w:r>
      <w:r>
        <w:rPr>
          <w:rFonts w:hint="eastAsia" w:ascii="仿宋" w:hAnsi="仿宋" w:eastAsia="仿宋" w:cs="仿宋"/>
          <w:sz w:val="24"/>
        </w:rPr>
        <w:t>个月的租金作为违约金，甲方有权用保证金直接抵扣违约金。</w:t>
      </w:r>
    </w:p>
    <w:p w14:paraId="14D958A0">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336B9C3">
      <w:pPr>
        <w:snapToGrid w:val="0"/>
        <w:spacing w:line="480" w:lineRule="exact"/>
        <w:ind w:firstLine="482" w:firstLineChars="200"/>
        <w:rPr>
          <w:rFonts w:hint="eastAsia" w:ascii="仿宋" w:hAnsi="仿宋" w:eastAsia="仿宋" w:cs="仿宋"/>
          <w:b/>
          <w:sz w:val="24"/>
        </w:rPr>
      </w:pPr>
      <w:r>
        <w:rPr>
          <w:rFonts w:hint="eastAsia" w:ascii="仿宋" w:hAnsi="仿宋" w:eastAsia="仿宋" w:cs="仿宋"/>
          <w:b/>
          <w:sz w:val="24"/>
        </w:rPr>
        <w:t>十、合同解除</w:t>
      </w:r>
    </w:p>
    <w:p w14:paraId="1AF9AFB3">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1.因不可抗力、法律法规及规章政策规定或行政机关、司法机关等国家机关行为导致本租赁房屋无法继续出租的，双方均有权解除合同。租金按实际使用时间计付。</w:t>
      </w:r>
    </w:p>
    <w:p w14:paraId="27BD3024">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仿宋" w:hAnsi="仿宋" w:eastAsia="仿宋" w:cs="仿宋"/>
          <w:b/>
          <w:bCs/>
          <w:sz w:val="24"/>
        </w:rPr>
        <w:t>未提前三个月通知的，提前终止方应当向对方支付一个月租金作为违约金（以合同解除之日当月租金为标准）。</w:t>
      </w:r>
      <w:r>
        <w:rPr>
          <w:rFonts w:hint="eastAsia" w:ascii="仿宋" w:hAnsi="仿宋" w:eastAsia="仿宋" w:cs="仿宋"/>
          <w:sz w:val="24"/>
        </w:rPr>
        <w:t>如乙方按照本条约定提前终止本合同的，不影响乙方仍应当按照本合同约定承担逾期支付租金或逾期搬离的违约或赔偿责任（如有）。</w:t>
      </w:r>
    </w:p>
    <w:p w14:paraId="1E86E373">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3.甲方逾期交付房屋超过</w:t>
      </w:r>
      <w:r>
        <w:rPr>
          <w:rFonts w:hint="eastAsia" w:ascii="仿宋" w:hAnsi="仿宋" w:eastAsia="仿宋" w:cs="仿宋"/>
          <w:sz w:val="24"/>
          <w:u w:val="single"/>
        </w:rPr>
        <w:t xml:space="preserve"> 三十 </w:t>
      </w:r>
      <w:r>
        <w:rPr>
          <w:rFonts w:hint="eastAsia" w:ascii="仿宋" w:hAnsi="仿宋" w:eastAsia="仿宋" w:cs="仿宋"/>
          <w:sz w:val="24"/>
        </w:rPr>
        <w:t>日的，乙方有权单方解除本合同。</w:t>
      </w:r>
    </w:p>
    <w:p w14:paraId="7DBEFE85">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4.乙方逾期支付本合同项下应付款项超过</w:t>
      </w:r>
      <w:r>
        <w:rPr>
          <w:rFonts w:hint="eastAsia" w:ascii="仿宋" w:hAnsi="仿宋" w:eastAsia="仿宋" w:cs="仿宋"/>
          <w:sz w:val="24"/>
          <w:u w:val="single"/>
        </w:rPr>
        <w:t xml:space="preserve"> 三十 </w:t>
      </w:r>
      <w:r>
        <w:rPr>
          <w:rFonts w:hint="eastAsia" w:ascii="仿宋" w:hAnsi="仿宋" w:eastAsia="仿宋" w:cs="仿宋"/>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仿宋" w:hAnsi="仿宋" w:eastAsia="仿宋" w:cs="仿宋"/>
          <w:sz w:val="24"/>
          <w:u w:val="single"/>
        </w:rPr>
        <w:t xml:space="preserve"> 三 </w:t>
      </w:r>
      <w:r>
        <w:rPr>
          <w:rFonts w:hint="eastAsia" w:ascii="仿宋" w:hAnsi="仿宋" w:eastAsia="仿宋" w:cs="仿宋"/>
          <w:sz w:val="24"/>
        </w:rPr>
        <w:t>个月的租金作为违约金。乙方应按照甲方书面通知要求返还房屋、结清费用、支付违约金、赔偿金等。</w:t>
      </w:r>
    </w:p>
    <w:p w14:paraId="0063086B">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十一、本合同未尽事宜，双方可根据国家有关法律、法规的规定，共同协商作出补充协议。补充协议应视为本合同不可分割的一部分。</w:t>
      </w:r>
    </w:p>
    <w:p w14:paraId="3E7970C0">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十二、本合同在履行中发生争议，甲乙双方可协商解决，协商不成的，依法向该租赁房屋所在地人民法院起诉。</w:t>
      </w:r>
    </w:p>
    <w:p w14:paraId="00E3D7EE">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十三、本合同双方基于本合同所获得的权利和救济为累积的权利和救济，且不排斥法律规定的权利或救济。</w:t>
      </w:r>
    </w:p>
    <w:p w14:paraId="168968F7">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十四、甲乙双方约定以下通信地址为双方通知或文件的送达地址：</w:t>
      </w:r>
    </w:p>
    <w:p w14:paraId="0FB48EDB">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甲方送达地址：</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福州市鼓楼区古田路121号华福大厦写字楼7层</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18494F04">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乙方送达地址：</w:t>
      </w:r>
      <w:r>
        <w:rPr>
          <w:rFonts w:hint="eastAsia" w:ascii="仿宋" w:hAnsi="仿宋" w:eastAsia="仿宋" w:cs="仿宋"/>
          <w:sz w:val="24"/>
          <w:u w:val="single"/>
        </w:rPr>
        <w:t xml:space="preserve">                                                             </w:t>
      </w:r>
    </w:p>
    <w:p w14:paraId="14C678E4">
      <w:p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送达地址未经书面变更通知，一直有效。一方给另一方的通知或文件按送达地址邮寄视为送达。如按上述地址邮寄文件被邮政部门退回的，退回之日视为送达之日。</w:t>
      </w:r>
    </w:p>
    <w:p w14:paraId="35BCCA9B">
      <w:pPr>
        <w:numPr>
          <w:ilvl w:val="0"/>
          <w:numId w:val="1"/>
        </w:numPr>
        <w:snapToGrid w:val="0"/>
        <w:spacing w:line="480" w:lineRule="exact"/>
        <w:ind w:firstLine="480" w:firstLineChars="200"/>
        <w:rPr>
          <w:rFonts w:hint="eastAsia" w:ascii="仿宋" w:hAnsi="仿宋" w:eastAsia="仿宋" w:cs="仿宋"/>
          <w:sz w:val="24"/>
        </w:rPr>
      </w:pPr>
      <w:r>
        <w:rPr>
          <w:rFonts w:hint="eastAsia" w:ascii="仿宋" w:hAnsi="仿宋" w:eastAsia="仿宋" w:cs="仿宋"/>
          <w:sz w:val="24"/>
        </w:rPr>
        <w:t>本合同正本一式肆份，甲乙双方各执贰份，经甲乙双方盖章或签字捺印后生效。本合同附件为本合同组成部分，与本合同具有同等法律效力。</w:t>
      </w:r>
    </w:p>
    <w:p w14:paraId="10F0210C">
      <w:pPr>
        <w:numPr>
          <w:ilvl w:val="0"/>
          <w:numId w:val="1"/>
        </w:numPr>
        <w:snapToGrid w:val="0"/>
        <w:spacing w:line="480" w:lineRule="exact"/>
        <w:ind w:firstLine="482" w:firstLineChars="200"/>
        <w:rPr>
          <w:rFonts w:hint="eastAsia" w:ascii="仿宋" w:hAnsi="仿宋" w:eastAsia="仿宋" w:cs="仿宋"/>
          <w:b/>
          <w:bCs/>
          <w:sz w:val="24"/>
          <w:u w:val="double"/>
        </w:rPr>
      </w:pPr>
      <w:r>
        <w:rPr>
          <w:rFonts w:hint="eastAsia" w:ascii="仿宋" w:hAnsi="仿宋" w:eastAsia="仿宋" w:cs="仿宋"/>
          <w:b/>
          <w:bCs/>
          <w:sz w:val="24"/>
          <w:u w:val="double"/>
        </w:rPr>
        <w:t>特别约定条款</w:t>
      </w:r>
    </w:p>
    <w:p w14:paraId="433FE9BF">
      <w:pPr>
        <w:pStyle w:val="2"/>
        <w:widowControl/>
        <w:shd w:val="clear" w:color="auto" w:fill="FFFFFF"/>
        <w:spacing w:before="0" w:beforeAutospacing="0" w:after="0" w:afterAutospacing="0" w:line="480" w:lineRule="exact"/>
        <w:rPr>
          <w:rFonts w:hint="eastAsia" w:ascii="仿宋" w:hAnsi="仿宋" w:eastAsia="仿宋" w:cs="仿宋"/>
          <w:sz w:val="24"/>
        </w:rPr>
      </w:pPr>
      <w:r>
        <w:rPr>
          <w:rFonts w:hint="eastAsia" w:ascii="仿宋" w:hAnsi="仿宋" w:eastAsia="仿宋" w:cs="仿宋"/>
          <w:b w:val="0"/>
          <w:kern w:val="2"/>
          <w:sz w:val="24"/>
          <w:szCs w:val="24"/>
        </w:rPr>
        <w:t xml:space="preserve">    </w:t>
      </w:r>
      <w:r>
        <w:rPr>
          <w:rFonts w:hint="eastAsia" w:ascii="仿宋" w:hAnsi="仿宋" w:eastAsia="仿宋" w:cs="仿宋"/>
          <w:b w:val="0"/>
          <w:kern w:val="2"/>
          <w:sz w:val="24"/>
          <w:szCs w:val="24"/>
          <w:u w:val="double"/>
        </w:rPr>
        <w:t>甲方就合同项下房屋出租事宜委托第三方</w:t>
      </w:r>
      <w:r>
        <w:rPr>
          <w:rFonts w:hint="eastAsia" w:ascii="仿宋" w:hAnsi="仿宋" w:eastAsia="仿宋" w:cs="仿宋"/>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58F07442">
      <w:pPr>
        <w:snapToGrid w:val="0"/>
        <w:spacing w:line="480" w:lineRule="exact"/>
        <w:ind w:firstLine="480" w:firstLineChars="200"/>
        <w:jc w:val="center"/>
        <w:rPr>
          <w:rFonts w:hint="eastAsia" w:ascii="仿宋" w:hAnsi="仿宋" w:eastAsia="仿宋" w:cs="仿宋"/>
          <w:sz w:val="24"/>
        </w:rPr>
      </w:pPr>
      <w:r>
        <w:rPr>
          <w:rFonts w:hint="eastAsia" w:ascii="仿宋" w:hAnsi="仿宋" w:eastAsia="仿宋" w:cs="仿宋"/>
          <w:sz w:val="24"/>
        </w:rPr>
        <w:t>（以下无正文）</w:t>
      </w:r>
    </w:p>
    <w:p w14:paraId="36A30216">
      <w:pPr>
        <w:snapToGrid w:val="0"/>
        <w:spacing w:line="480" w:lineRule="exact"/>
        <w:ind w:firstLine="480" w:firstLineChars="200"/>
        <w:jc w:val="center"/>
        <w:rPr>
          <w:rFonts w:hint="eastAsia" w:ascii="仿宋" w:hAnsi="仿宋" w:eastAsia="仿宋" w:cs="仿宋"/>
          <w:sz w:val="24"/>
        </w:rPr>
      </w:pPr>
    </w:p>
    <w:p w14:paraId="638EB7D4">
      <w:pPr>
        <w:snapToGrid w:val="0"/>
        <w:spacing w:line="480" w:lineRule="exact"/>
        <w:rPr>
          <w:rFonts w:hint="eastAsia" w:ascii="仿宋" w:hAnsi="仿宋" w:eastAsia="仿宋" w:cs="仿宋"/>
          <w:sz w:val="24"/>
        </w:rPr>
      </w:pPr>
      <w:r>
        <w:rPr>
          <w:rFonts w:hint="eastAsia" w:ascii="仿宋" w:hAnsi="仿宋" w:eastAsia="仿宋" w:cs="仿宋"/>
          <w:sz w:val="24"/>
        </w:rPr>
        <w:t>甲方（出租方）：                    乙方（承租方）：</w:t>
      </w:r>
    </w:p>
    <w:p w14:paraId="6DAF9DFD">
      <w:pPr>
        <w:snapToGrid w:val="0"/>
        <w:spacing w:line="480" w:lineRule="exact"/>
        <w:ind w:firstLine="480" w:firstLineChars="200"/>
        <w:rPr>
          <w:rFonts w:hint="eastAsia" w:ascii="仿宋" w:hAnsi="仿宋" w:eastAsia="仿宋" w:cs="仿宋"/>
          <w:sz w:val="24"/>
        </w:rPr>
      </w:pPr>
    </w:p>
    <w:p w14:paraId="3D87111D">
      <w:pPr>
        <w:snapToGrid w:val="0"/>
        <w:spacing w:line="480" w:lineRule="exact"/>
        <w:rPr>
          <w:rFonts w:hint="eastAsia" w:ascii="仿宋" w:hAnsi="仿宋" w:eastAsia="仿宋" w:cs="仿宋"/>
          <w:sz w:val="24"/>
        </w:rPr>
      </w:pPr>
      <w:r>
        <w:rPr>
          <w:rFonts w:hint="eastAsia" w:ascii="仿宋" w:hAnsi="仿宋" w:eastAsia="仿宋" w:cs="仿宋"/>
          <w:sz w:val="24"/>
        </w:rPr>
        <w:t>法定代表人：                       法定代表人：</w:t>
      </w:r>
    </w:p>
    <w:p w14:paraId="2FD84142">
      <w:pPr>
        <w:snapToGrid w:val="0"/>
        <w:spacing w:line="480" w:lineRule="exact"/>
        <w:ind w:firstLine="480" w:firstLineChars="200"/>
        <w:rPr>
          <w:rFonts w:hint="eastAsia" w:ascii="仿宋" w:hAnsi="仿宋" w:eastAsia="仿宋" w:cs="仿宋"/>
          <w:sz w:val="24"/>
        </w:rPr>
      </w:pPr>
    </w:p>
    <w:p w14:paraId="01E36DB0">
      <w:pPr>
        <w:snapToGrid w:val="0"/>
        <w:spacing w:line="480" w:lineRule="exact"/>
        <w:rPr>
          <w:rFonts w:hint="eastAsia" w:ascii="仿宋" w:hAnsi="仿宋" w:eastAsia="仿宋" w:cs="仿宋"/>
          <w:sz w:val="24"/>
        </w:rPr>
      </w:pPr>
      <w:r>
        <w:rPr>
          <w:rFonts w:hint="eastAsia" w:ascii="仿宋" w:hAnsi="仿宋" w:eastAsia="仿宋" w:cs="仿宋"/>
          <w:sz w:val="24"/>
        </w:rPr>
        <w:t>联系电话：                         联系电话：</w:t>
      </w:r>
    </w:p>
    <w:p w14:paraId="02568AC9">
      <w:pPr>
        <w:snapToGrid w:val="0"/>
        <w:spacing w:line="480" w:lineRule="exact"/>
        <w:rPr>
          <w:rFonts w:hint="eastAsia" w:ascii="仿宋" w:hAnsi="仿宋" w:eastAsia="仿宋" w:cs="仿宋"/>
          <w:sz w:val="24"/>
        </w:rPr>
      </w:pPr>
    </w:p>
    <w:p w14:paraId="55C5B172">
      <w:pPr>
        <w:widowControl/>
        <w:snapToGrid w:val="0"/>
        <w:spacing w:line="480" w:lineRule="exact"/>
        <w:jc w:val="right"/>
        <w:rPr>
          <w:rFonts w:hint="eastAsia" w:ascii="仿宋" w:hAnsi="仿宋" w:eastAsia="仿宋" w:cs="仿宋"/>
          <w:sz w:val="24"/>
        </w:rPr>
      </w:pPr>
      <w:r>
        <w:rPr>
          <w:rFonts w:hint="eastAsia" w:ascii="仿宋" w:hAnsi="仿宋" w:eastAsia="仿宋" w:cs="仿宋"/>
          <w:sz w:val="24"/>
        </w:rPr>
        <w:t xml:space="preserve">签约地点：福州市鼓楼区             </w:t>
      </w:r>
    </w:p>
    <w:p w14:paraId="12384761">
      <w:pPr>
        <w:widowControl/>
        <w:snapToGrid w:val="0"/>
        <w:spacing w:line="480" w:lineRule="exact"/>
        <w:jc w:val="right"/>
      </w:pPr>
      <w:r>
        <w:rPr>
          <w:rFonts w:hint="eastAsia" w:ascii="仿宋" w:hAnsi="仿宋" w:eastAsia="仿宋" w:cs="仿宋"/>
          <w:sz w:val="24"/>
        </w:rPr>
        <w:t>签约时间：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303E97-D84F-4D74-B677-8E99A27CD8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4D21B80-3902-4998-9FC8-9A5220FDFCFE}"/>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7DD623D3-3363-45C1-9903-575AD54EF10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MGIzNzZlYTA3YzQyNGIxYzcxZDQ5MTE5NjY1ZTgifQ=="/>
  </w:docVars>
  <w:rsids>
    <w:rsidRoot w:val="6F1A188E"/>
    <w:rsid w:val="00232EBC"/>
    <w:rsid w:val="0037345D"/>
    <w:rsid w:val="005E0BB6"/>
    <w:rsid w:val="00706160"/>
    <w:rsid w:val="007A7C00"/>
    <w:rsid w:val="00953C76"/>
    <w:rsid w:val="00F11124"/>
    <w:rsid w:val="00F77C5A"/>
    <w:rsid w:val="014F196A"/>
    <w:rsid w:val="02385C9E"/>
    <w:rsid w:val="03E64BD3"/>
    <w:rsid w:val="04C24F80"/>
    <w:rsid w:val="06C17C8E"/>
    <w:rsid w:val="09176FC0"/>
    <w:rsid w:val="0D4B59C0"/>
    <w:rsid w:val="12132A45"/>
    <w:rsid w:val="129B77E7"/>
    <w:rsid w:val="15A54F97"/>
    <w:rsid w:val="15BC09F3"/>
    <w:rsid w:val="16520613"/>
    <w:rsid w:val="178A76B5"/>
    <w:rsid w:val="1AC049E0"/>
    <w:rsid w:val="1F6A5DA2"/>
    <w:rsid w:val="253C2EEB"/>
    <w:rsid w:val="2578048C"/>
    <w:rsid w:val="2605209E"/>
    <w:rsid w:val="27266309"/>
    <w:rsid w:val="28B55121"/>
    <w:rsid w:val="28D12C0C"/>
    <w:rsid w:val="2A8A544B"/>
    <w:rsid w:val="2D820797"/>
    <w:rsid w:val="2D8F738A"/>
    <w:rsid w:val="2E1A0831"/>
    <w:rsid w:val="2ED16A92"/>
    <w:rsid w:val="2F642552"/>
    <w:rsid w:val="33A81C68"/>
    <w:rsid w:val="35C166D6"/>
    <w:rsid w:val="36EC5553"/>
    <w:rsid w:val="38721672"/>
    <w:rsid w:val="38722159"/>
    <w:rsid w:val="392051F7"/>
    <w:rsid w:val="39745836"/>
    <w:rsid w:val="39A52BED"/>
    <w:rsid w:val="3B593CFB"/>
    <w:rsid w:val="3D7413C4"/>
    <w:rsid w:val="3DAF6D71"/>
    <w:rsid w:val="3F3C1C23"/>
    <w:rsid w:val="411A4958"/>
    <w:rsid w:val="459D0B36"/>
    <w:rsid w:val="4A704F24"/>
    <w:rsid w:val="4B2E74BD"/>
    <w:rsid w:val="4DCD6F24"/>
    <w:rsid w:val="4DFC0584"/>
    <w:rsid w:val="4F494661"/>
    <w:rsid w:val="50172998"/>
    <w:rsid w:val="5193003B"/>
    <w:rsid w:val="585F45F8"/>
    <w:rsid w:val="5925521F"/>
    <w:rsid w:val="5953349B"/>
    <w:rsid w:val="5A503D29"/>
    <w:rsid w:val="5D226405"/>
    <w:rsid w:val="5DBB7A4C"/>
    <w:rsid w:val="5F875E89"/>
    <w:rsid w:val="636C10B8"/>
    <w:rsid w:val="64393093"/>
    <w:rsid w:val="65E03E58"/>
    <w:rsid w:val="69C954B2"/>
    <w:rsid w:val="6D567859"/>
    <w:rsid w:val="6ECF6D77"/>
    <w:rsid w:val="6F1A188E"/>
    <w:rsid w:val="7527585F"/>
    <w:rsid w:val="759058D2"/>
    <w:rsid w:val="782704FA"/>
    <w:rsid w:val="78A20C59"/>
    <w:rsid w:val="7A1C2B5A"/>
    <w:rsid w:val="7D2275CF"/>
    <w:rsid w:val="7DD52ADE"/>
    <w:rsid w:val="7F91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8"/>
    <w:qFormat/>
    <w:uiPriority w:val="0"/>
    <w:rPr>
      <w:rFonts w:ascii="宋体" w:eastAsia="宋体"/>
      <w:sz w:val="18"/>
      <w:szCs w:val="18"/>
    </w:rPr>
  </w:style>
  <w:style w:type="character" w:styleId="7">
    <w:name w:val="annotation reference"/>
    <w:basedOn w:val="6"/>
    <w:qFormat/>
    <w:uiPriority w:val="0"/>
    <w:rPr>
      <w:sz w:val="21"/>
      <w:szCs w:val="21"/>
    </w:rPr>
  </w:style>
  <w:style w:type="character" w:customStyle="1" w:styleId="8">
    <w:name w:val="批注框文本 字符"/>
    <w:basedOn w:val="6"/>
    <w:link w:val="4"/>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6772</Words>
  <Characters>6959</Characters>
  <Lines>17</Lines>
  <Paragraphs>4</Paragraphs>
  <TotalTime>59</TotalTime>
  <ScaleCrop>false</ScaleCrop>
  <LinksUpToDate>false</LinksUpToDate>
  <CharactersWithSpaces>7796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2022-06-02T02:42:00Z</dcterms:created>
  <dc:creator>China</dc:creator>
  <cp:lastModifiedBy>陈学煌</cp:lastModifiedBy>
  <cp:lastPrinted>2022-06-21T02:00:00Z</cp:lastPrinted>
  <dcterms:modified xsi:type="dcterms:W3CDTF">2025-06-24T07:50:57Z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470ADB228F6641119FFC29FB3CE08620_13</vt:lpwstr>
  </property>
  <property fmtid="{D5CDD505-2E9C-101B-9397-08002B2CF9AE}" pid="4" name="KSOSaveFontToCloudKey">
    <vt:lpwstr>263490848_cloud</vt:lpwstr>
  </property>
  <property fmtid="{D5CDD505-2E9C-101B-9397-08002B2CF9AE}" pid="5" name="KSOTemplateDocerSaveRecord">
    <vt:lpwstr>eyJoZGlkIjoiMDRkMDZiOWE5ZmZlOTQ1ODUwMDMyMDFhZWU0ZTVkNGQiLCJ1c2VySWQiOiIxNjk0ODk1NjU2In0=</vt:lpwstr>
  </property>
</Properties>
</file>